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19CF">
      <w:pPr>
        <w:jc w:val="center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拉萨市地方标准《就业困难人员职业指导服务规范》编制说明</w:t>
      </w:r>
    </w:p>
    <w:p w14:paraId="6EECBCE3">
      <w:pPr>
        <w:jc w:val="center"/>
        <w:rPr>
          <w:rFonts w:hint="default" w:ascii="黑体" w:hAnsi="黑体" w:eastAsia="黑体" w:cs="黑体"/>
          <w:sz w:val="28"/>
          <w:szCs w:val="28"/>
        </w:rPr>
      </w:pPr>
    </w:p>
    <w:p w14:paraId="5BE5EC89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一、目的和意义</w:t>
      </w:r>
    </w:p>
    <w:p w14:paraId="2C48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拉萨市就业困难人员普遍存在语言多元、技能单一、信息闭塞等问题，</w:t>
      </w:r>
      <w:r>
        <w:rPr>
          <w:rFonts w:hint="default"/>
        </w:rPr>
        <w:t>建立健全就业</w:t>
      </w:r>
      <w:r>
        <w:rPr>
          <w:rFonts w:hint="eastAsia"/>
          <w:lang w:val="en-US" w:eastAsia="zh-CN"/>
        </w:rPr>
        <w:t>困难人员职业指导</w:t>
      </w:r>
      <w:r>
        <w:rPr>
          <w:rFonts w:hint="default"/>
        </w:rPr>
        <w:t>服务体系，是贯彻落实国家“稳就业、保就业”政策的重要举措。拉萨市作为西藏自治区首府，肩负着推动区域经济发展、促进民族团结、维护社会稳定的重要使命。制定《就业</w:t>
      </w:r>
      <w:r>
        <w:rPr>
          <w:rFonts w:hint="eastAsia"/>
          <w:lang w:val="en-US" w:eastAsia="zh-CN"/>
        </w:rPr>
        <w:t>困难人员职业指导</w:t>
      </w:r>
      <w:r>
        <w:rPr>
          <w:rFonts w:hint="default"/>
        </w:rPr>
        <w:t>服务</w:t>
      </w:r>
      <w:r>
        <w:rPr>
          <w:rFonts w:hint="eastAsia"/>
          <w:lang w:val="en-US" w:eastAsia="zh-CN"/>
        </w:rPr>
        <w:t>规范</w:t>
      </w:r>
      <w:r>
        <w:rPr>
          <w:rFonts w:hint="default"/>
        </w:rPr>
        <w:t>》，有</w:t>
      </w:r>
      <w:bookmarkStart w:id="0" w:name="_GoBack"/>
      <w:bookmarkEnd w:id="0"/>
      <w:r>
        <w:rPr>
          <w:rFonts w:hint="default"/>
        </w:rPr>
        <w:t>助于统一服务标准、规范服务行为、提升服务效能，切实帮助就业困难人员</w:t>
      </w:r>
      <w:r>
        <w:rPr>
          <w:rFonts w:hint="eastAsia"/>
          <w:lang w:eastAsia="zh-CN"/>
        </w:rPr>
        <w:t>、</w:t>
      </w:r>
      <w:r>
        <w:rPr>
          <w:rFonts w:hint="default"/>
        </w:rPr>
        <w:t>失业人员、高校毕业生等重点群体实现就业，推动拉萨市就业服务工作科学化、规范化、精细化发展。</w:t>
      </w:r>
    </w:p>
    <w:p w14:paraId="5F93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本标准结合拉萨市实际情况，明确了就业困难人员职业指导服务的基本要求、服务内容、服务流程、服务</w:t>
      </w:r>
      <w:r>
        <w:rPr>
          <w:rFonts w:hint="eastAsia"/>
          <w:lang w:val="en-US" w:eastAsia="zh-CN"/>
        </w:rPr>
        <w:t>评价与改进</w:t>
      </w:r>
      <w:r>
        <w:rPr>
          <w:rFonts w:hint="default"/>
        </w:rPr>
        <w:t>，为各级公共就业服务机构、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就业困难人员职业指导服务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机构</w:t>
      </w:r>
      <w:r>
        <w:rPr>
          <w:rFonts w:hint="default"/>
        </w:rPr>
        <w:t>提供了操作性强的服务指南，对提升拉萨市就业</w:t>
      </w:r>
      <w:r>
        <w:rPr>
          <w:rFonts w:hint="eastAsia"/>
          <w:lang w:val="en-US" w:eastAsia="zh-CN"/>
        </w:rPr>
        <w:t>困难人员职业指导</w:t>
      </w:r>
      <w:r>
        <w:rPr>
          <w:rFonts w:hint="default"/>
        </w:rPr>
        <w:t>服务质量、增强群众满意度具有重要的现实意义。</w:t>
      </w:r>
    </w:p>
    <w:p w14:paraId="3652EEE4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二、任务来源</w:t>
      </w:r>
    </w:p>
    <w:p w14:paraId="64B1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本标准由拉萨市人力资源和社会保障局提出并归口，列入2025年度拉萨市地方标准制修订计划（文号：拉人社标〔2025〕XX号）。</w:t>
      </w:r>
    </w:p>
    <w:p w14:paraId="4E833495">
      <w:p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三、编制过程</w:t>
      </w:r>
    </w:p>
    <w:p w14:paraId="255F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default"/>
        </w:rPr>
        <w:t>，由拉萨市人力资源和社会保障局牵头，联合拉萨市就业服务中心、西藏大学等相关单位成立标准起草组，开展前期调研、资料收集和标准草案编写工作。</w:t>
      </w:r>
    </w:p>
    <w:p w14:paraId="7CB81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default"/>
        </w:rPr>
        <w:t>，完成标准初稿，并在内部进行多轮讨论和修改，形成征求意见稿。</w:t>
      </w:r>
    </w:p>
    <w:p w14:paraId="7DB9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2025年8月，通过拉萨市市场监管局官网发布征求意见通知，广泛征求各级就业服务机构、高校、企业及社会公众意见，共收到反馈意见XX条。</w:t>
      </w:r>
    </w:p>
    <w:p w14:paraId="6378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default"/>
        </w:rPr>
        <w:t>，根据反馈意见对标准进行修改完善，形成送审稿，提交专家评审会审议。</w:t>
      </w:r>
    </w:p>
    <w:p w14:paraId="5883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月下旬，通过专家评审，根据评审意见进一步修改，形成报批稿。</w:t>
      </w:r>
    </w:p>
    <w:p w14:paraId="17A96F5B">
      <w:pPr>
        <w:rPr>
          <w:rFonts w:hint="default" w:ascii="黑体" w:hAnsi="黑体" w:eastAsia="黑体" w:cs="黑体"/>
        </w:rPr>
      </w:pPr>
    </w:p>
    <w:p w14:paraId="4370FF3B">
      <w:pPr>
        <w:numPr>
          <w:ilvl w:val="0"/>
          <w:numId w:val="1"/>
        </w:numPr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主要内容技术指标确立</w:t>
      </w:r>
    </w:p>
    <w:p w14:paraId="23B8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1. 范围</w:t>
      </w:r>
    </w:p>
    <w:p w14:paraId="0B896530">
      <w:pPr>
        <w:widowControl/>
        <w:shd w:val="clear" w:color="auto" w:fill="FFFFFF"/>
        <w:ind w:firstLine="452" w:firstLineChars="200"/>
        <w:rPr>
          <w:rFonts w:hint="eastAsia" w:ascii="宋体" w:hAnsi="宋体" w:eastAsia="宋体" w:cs="宋体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本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规定了就业困难人员职业指导服务的基本要求、服务内容、服务流程、服务评价与改进。</w:t>
      </w:r>
    </w:p>
    <w:p w14:paraId="6B63E040">
      <w:pPr>
        <w:widowControl/>
        <w:shd w:val="clear" w:color="auto" w:fill="FFFFFF"/>
        <w:ind w:firstLine="452" w:firstLineChars="200"/>
        <w:rPr>
          <w:rFonts w:hint="default"/>
        </w:rPr>
      </w:pP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本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适用于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拉萨市就业困难人员职业指导服务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机构开展职业指导服务。</w:t>
      </w:r>
    </w:p>
    <w:p w14:paraId="1BAC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2. 规范性引用文件</w:t>
      </w:r>
    </w:p>
    <w:p w14:paraId="689C4991">
      <w:pPr>
        <w:widowControl/>
        <w:shd w:val="clear" w:color="auto" w:fill="FFFFFF"/>
        <w:ind w:firstLine="420" w:firstLineChars="200"/>
        <w:rPr>
          <w:rFonts w:hint="default"/>
        </w:rPr>
      </w:pPr>
      <w:r>
        <w:rPr>
          <w:rFonts w:hint="default"/>
        </w:rPr>
        <w:t>引用了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GB/T 3352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spacing w:val="8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GB/T 33528</w:t>
      </w:r>
      <w:r>
        <w:rPr>
          <w:rFonts w:hint="eastAsia" w:ascii="宋体" w:hAnsi="宋体" w:cs="宋体"/>
          <w:spacing w:val="8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GB/T 33531</w:t>
      </w:r>
      <w:r>
        <w:rPr>
          <w:rFonts w:hint="eastAsia" w:ascii="宋体" w:hAnsi="宋体" w:cs="宋体"/>
          <w:spacing w:val="8"/>
          <w:kern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GB/T 33554</w:t>
      </w:r>
      <w:r>
        <w:rPr>
          <w:rFonts w:hint="default"/>
        </w:rPr>
        <w:t>国家标准，确保内容与国家标准接轨。</w:t>
      </w:r>
    </w:p>
    <w:p w14:paraId="0B5A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3. 术语和定义</w:t>
      </w:r>
    </w:p>
    <w:p w14:paraId="4FCE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明确了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职业指导</w:t>
      </w:r>
      <w:r>
        <w:rPr>
          <w:rFonts w:hint="default"/>
        </w:rPr>
        <w:t>服务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就业援助</w:t>
      </w:r>
      <w:r>
        <w:rPr>
          <w:rFonts w:hint="eastAsia"/>
          <w:lang w:eastAsia="zh-CN"/>
        </w:rPr>
        <w:t>”“</w:t>
      </w:r>
      <w:r>
        <w:rPr>
          <w:rFonts w:hint="default"/>
        </w:rPr>
        <w:t>就业援助</w:t>
      </w:r>
      <w:r>
        <w:rPr>
          <w:rFonts w:hint="eastAsia"/>
          <w:lang w:eastAsia="zh-CN"/>
        </w:rPr>
        <w:t>”</w:t>
      </w:r>
      <w:r>
        <w:rPr>
          <w:rFonts w:hint="default"/>
        </w:rPr>
        <w:t>等关键术语，统一语言，避免歧义。</w:t>
      </w:r>
    </w:p>
    <w:p w14:paraId="0588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 xml:space="preserve">4. </w:t>
      </w:r>
      <w:r>
        <w:rPr>
          <w:rFonts w:hint="eastAsia"/>
          <w:lang w:val="en-US" w:eastAsia="zh-CN"/>
        </w:rPr>
        <w:t>基本</w:t>
      </w:r>
      <w:r>
        <w:rPr>
          <w:rFonts w:hint="default"/>
        </w:rPr>
        <w:t>要求</w:t>
      </w:r>
    </w:p>
    <w:p w14:paraId="6EE2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包括</w:t>
      </w:r>
      <w:r>
        <w:rPr>
          <w:rFonts w:hint="eastAsia"/>
          <w:lang w:val="en-US" w:eastAsia="zh-CN"/>
        </w:rPr>
        <w:t>场所要求和从业人员要求，</w:t>
      </w:r>
      <w:r>
        <w:rPr>
          <w:rFonts w:hint="default"/>
        </w:rPr>
        <w:t>均提出具体操作要求和标准。</w:t>
      </w:r>
    </w:p>
    <w:p w14:paraId="1A7D98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服务工具与资料要求</w:t>
      </w:r>
    </w:p>
    <w:p w14:paraId="400344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服务内容</w:t>
      </w:r>
    </w:p>
    <w:p w14:paraId="3EE9BD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2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对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就业困难人员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个人的职业指导服务，包括</w:t>
      </w:r>
      <w:r>
        <w:rPr>
          <w:rFonts w:hint="eastAsia" w:ascii="宋体" w:hAnsi="宋体" w:cs="宋体"/>
          <w:spacing w:val="8"/>
          <w:kern w:val="0"/>
          <w:sz w:val="21"/>
          <w:szCs w:val="21"/>
          <w:lang w:eastAsia="zh-CN"/>
        </w:rPr>
        <w:t>了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人力资源和社会保障法律、法规、政策指导；素质测评指导；职业生涯指导；职业信息获取指导；应聘指导；就业心理指导；职业培训指导</w:t>
      </w:r>
      <w:r>
        <w:rPr>
          <w:rFonts w:hint="eastAsia" w:ascii="宋体" w:hAnsi="宋体" w:cs="宋体"/>
          <w:spacing w:val="8"/>
          <w:kern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</w:rPr>
        <w:t>其他服务。</w:t>
      </w:r>
    </w:p>
    <w:p w14:paraId="16AA93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服务流程</w:t>
      </w:r>
    </w:p>
    <w:p w14:paraId="2F7E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分别从就业困难人员个人职业指导服务和</w:t>
      </w:r>
      <w:r>
        <w:rPr>
          <w:rFonts w:hint="eastAsia"/>
          <w:lang w:val="en-US" w:eastAsia="zh-CN"/>
        </w:rPr>
        <w:t>就业援助</w:t>
      </w:r>
      <w:r>
        <w:rPr>
          <w:rFonts w:hint="default"/>
        </w:rPr>
        <w:t>两个角度，规范了服务流程，确保服务有序、高效、透明。</w:t>
      </w:r>
    </w:p>
    <w:p w14:paraId="404D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</w:rPr>
        <w:t>. 服务</w:t>
      </w:r>
      <w:r>
        <w:rPr>
          <w:rFonts w:hint="eastAsia"/>
          <w:lang w:val="en-US" w:eastAsia="zh-CN"/>
        </w:rPr>
        <w:t>评价</w:t>
      </w:r>
      <w:r>
        <w:rPr>
          <w:rFonts w:hint="default"/>
        </w:rPr>
        <w:t>与改进</w:t>
      </w:r>
    </w:p>
    <w:p w14:paraId="132D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建立了以服务对象满意度为核心的服务质量评价体系，明确了投诉处理机制和服务持续改进要求。</w:t>
      </w:r>
    </w:p>
    <w:p w14:paraId="12F6AD12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default" w:ascii="黑体" w:hAnsi="黑体" w:eastAsia="黑体" w:cs="黑体"/>
        </w:rPr>
        <w:t>、与相关法律法规和标准的关系</w:t>
      </w:r>
    </w:p>
    <w:p w14:paraId="4803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本标准符合《中华人民共和国就业促进法》《就业服务与就业管理规定》等法律法规要求，与GB/T 33528《公共就业服务术语》等国家标准保持一致，并结合拉萨市多民族、多语言、高海拔等地域特点，增加了双语服务、信息化应用等特色内容。</w:t>
      </w:r>
    </w:p>
    <w:p w14:paraId="10AC0D53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default" w:ascii="黑体" w:hAnsi="黑体" w:eastAsia="黑体" w:cs="黑体"/>
        </w:rPr>
        <w:t>、重大分歧意见的处理</w:t>
      </w:r>
    </w:p>
    <w:p w14:paraId="7B43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在征求意见过程中，未出现重大分歧意见。</w:t>
      </w:r>
    </w:p>
    <w:p w14:paraId="66A58DF9">
      <w:pPr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七</w:t>
      </w:r>
      <w:r>
        <w:rPr>
          <w:rFonts w:hint="default" w:ascii="黑体" w:hAnsi="黑体" w:eastAsia="黑体" w:cs="黑体"/>
        </w:rPr>
        <w:t>、实施推广建议</w:t>
      </w:r>
    </w:p>
    <w:p w14:paraId="5935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本标准实施后，建议由拉萨市人力资源和社会保障局牵头，组织各级就业服务机构开展标准宣贯培训，确保服务人员熟练掌握标准内容。同时，可通过典型示范、案例推广、满意度测评等方式，推动标准落地见效，不断提升拉萨市</w:t>
      </w:r>
      <w:r>
        <w:rPr>
          <w:rFonts w:hint="eastAsia"/>
          <w:lang w:val="en-US" w:eastAsia="zh-CN"/>
        </w:rPr>
        <w:t>对</w:t>
      </w:r>
      <w:r>
        <w:rPr>
          <w:rFonts w:hint="default"/>
        </w:rPr>
        <w:t>就业</w:t>
      </w:r>
      <w:r>
        <w:rPr>
          <w:rFonts w:hint="eastAsia"/>
          <w:lang w:val="en-US" w:eastAsia="zh-CN"/>
        </w:rPr>
        <w:t>困难人员职业指导</w:t>
      </w:r>
      <w:r>
        <w:rPr>
          <w:rFonts w:hint="default"/>
        </w:rPr>
        <w:t>服务的专业化、标准化水平。</w:t>
      </w:r>
    </w:p>
    <w:p w14:paraId="6A7A5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8B4FC"/>
    <w:multiLevelType w:val="singleLevel"/>
    <w:tmpl w:val="D418B4FC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E3687244"/>
    <w:multiLevelType w:val="singleLevel"/>
    <w:tmpl w:val="E368724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0082A"/>
    <w:rsid w:val="3BA378B6"/>
    <w:rsid w:val="40FE39A0"/>
    <w:rsid w:val="5890082A"/>
    <w:rsid w:val="62A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2025-09-08T01:21:00Z</dcterms:created>
  <dc:creator>Zfy</dc:creator>
  <cp:lastModifiedBy>Zfy</cp:lastModifiedBy>
  <dcterms:modified xsi:type="dcterms:W3CDTF">2025-09-09T09:07:37Z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A6AC79F713B9409C947EB266840735EF_11</vt:lpwstr>
  </property>
  <property fmtid="{D5CDD505-2E9C-101B-9397-08002B2CF9AE}" pid="4" name="KSOTemplateDocerSaveRecord">
    <vt:lpwstr>eyJoZGlkIjoiYjk0NWY1MTIyMDlkODVjZjk1NDU0ODcyZjg1N2I4MDMiLCJ1c2VySWQiOiIxNTEzNzAxNSJ9</vt:lpwstr>
  </property>
</Properties>
</file>