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B6776">
      <w:pPr>
        <w:keepNext/>
        <w:keepLines/>
        <w:pageBreakBefore w:val="0"/>
        <w:widowControl w:val="0"/>
        <w:kinsoku/>
        <w:wordWrap/>
        <w:overflowPunct/>
        <w:topLinePunct w:val="0"/>
        <w:autoSpaceDE/>
        <w:autoSpaceDN/>
        <w:bidi w:val="0"/>
        <w:adjustRightInd/>
        <w:snapToGrid/>
        <w:spacing w:before="100" w:beforeLines="50" w:beforeAutospacing="0" w:after="90" w:afterLines="50" w:afterAutospacing="0" w:line="576" w:lineRule="auto"/>
        <w:ind w:firstLine="0" w:firstLineChars="0"/>
        <w:jc w:val="center"/>
        <w:textAlignment w:val="auto"/>
        <w:outlineLvl w:val="9"/>
        <w:rPr>
          <w:rFonts w:hint="eastAsia" w:ascii="Times New Roman" w:hAnsi="Times New Roman" w:eastAsia="宋体" w:cs="Times New Roman"/>
          <w:b/>
          <w:kern w:val="44"/>
          <w:sz w:val="24"/>
          <w:szCs w:val="24"/>
          <w:lang w:val="en-US" w:eastAsia="zh-CN"/>
        </w:rPr>
      </w:pPr>
    </w:p>
    <w:p w14:paraId="5C774609">
      <w:pPr>
        <w:keepNext/>
        <w:keepLines/>
        <w:pageBreakBefore w:val="0"/>
        <w:widowControl w:val="0"/>
        <w:kinsoku/>
        <w:wordWrap/>
        <w:overflowPunct/>
        <w:topLinePunct w:val="0"/>
        <w:autoSpaceDE/>
        <w:autoSpaceDN/>
        <w:bidi w:val="0"/>
        <w:adjustRightInd/>
        <w:snapToGrid/>
        <w:spacing w:before="100" w:beforeLines="50" w:beforeAutospacing="0" w:after="90" w:afterLines="50" w:afterAutospacing="0" w:line="576" w:lineRule="auto"/>
        <w:ind w:firstLine="0" w:firstLineChars="0"/>
        <w:jc w:val="center"/>
        <w:textAlignment w:val="auto"/>
        <w:outlineLvl w:val="9"/>
        <w:rPr>
          <w:rFonts w:hint="eastAsia" w:ascii="Times New Roman" w:hAnsi="Times New Roman" w:eastAsia="宋体" w:cs="Times New Roman"/>
          <w:b/>
          <w:kern w:val="44"/>
          <w:sz w:val="24"/>
          <w:szCs w:val="24"/>
          <w:lang w:val="en-US" w:eastAsia="zh-CN"/>
        </w:rPr>
      </w:pPr>
    </w:p>
    <w:p w14:paraId="2F72A550">
      <w:pPr>
        <w:keepNext/>
        <w:keepLines/>
        <w:pageBreakBefore w:val="0"/>
        <w:widowControl w:val="0"/>
        <w:kinsoku/>
        <w:wordWrap/>
        <w:overflowPunct/>
        <w:topLinePunct w:val="0"/>
        <w:autoSpaceDE/>
        <w:autoSpaceDN/>
        <w:bidi w:val="0"/>
        <w:adjustRightInd/>
        <w:snapToGrid/>
        <w:spacing w:before="100" w:beforeLines="50" w:beforeAutospacing="0" w:after="90" w:afterLines="50" w:afterAutospacing="0" w:line="576" w:lineRule="auto"/>
        <w:ind w:firstLine="0" w:firstLineChars="0"/>
        <w:jc w:val="both"/>
        <w:textAlignment w:val="auto"/>
        <w:outlineLvl w:val="9"/>
        <w:rPr>
          <w:rFonts w:hint="eastAsia" w:ascii="Times New Roman" w:hAnsi="Times New Roman" w:eastAsia="宋体" w:cs="Times New Roman"/>
          <w:b/>
          <w:kern w:val="44"/>
          <w:sz w:val="24"/>
          <w:szCs w:val="24"/>
          <w:lang w:val="en-US" w:eastAsia="zh-CN"/>
        </w:rPr>
      </w:pPr>
    </w:p>
    <w:p w14:paraId="5A16FFFE">
      <w:pPr>
        <w:rPr>
          <w:rFonts w:hint="eastAsia" w:ascii="Times New Roman" w:hAnsi="Times New Roman" w:eastAsia="宋体" w:cs="Times New Roman"/>
          <w:b/>
          <w:sz w:val="24"/>
          <w:szCs w:val="24"/>
          <w:lang w:val="en-US" w:eastAsia="zh-CN"/>
        </w:rPr>
      </w:pPr>
    </w:p>
    <w:p w14:paraId="140F114B">
      <w:pPr>
        <w:rPr>
          <w:rFonts w:hint="eastAsia" w:ascii="Times New Roman" w:hAnsi="Times New Roman" w:eastAsia="宋体" w:cs="Times New Roman"/>
          <w:b/>
          <w:sz w:val="24"/>
          <w:szCs w:val="24"/>
          <w:lang w:val="en-US" w:eastAsia="zh-CN"/>
        </w:rPr>
      </w:pPr>
    </w:p>
    <w:p w14:paraId="7EF65711">
      <w:pPr>
        <w:rPr>
          <w:rFonts w:hint="eastAsia" w:ascii="Times New Roman" w:hAnsi="Times New Roman" w:eastAsia="宋体" w:cs="Times New Roman"/>
          <w:b/>
          <w:sz w:val="24"/>
          <w:szCs w:val="24"/>
          <w:lang w:val="en-US" w:eastAsia="zh-CN"/>
        </w:rPr>
      </w:pPr>
    </w:p>
    <w:p w14:paraId="346745D8">
      <w:pPr>
        <w:rPr>
          <w:rFonts w:hint="eastAsia" w:ascii="Times New Roman" w:hAnsi="Times New Roman" w:eastAsia="宋体" w:cs="Times New Roman"/>
          <w:b/>
          <w:sz w:val="24"/>
          <w:szCs w:val="24"/>
          <w:lang w:val="en-US" w:eastAsia="zh-CN"/>
        </w:rPr>
      </w:pPr>
    </w:p>
    <w:p w14:paraId="375470F6">
      <w:pPr>
        <w:rPr>
          <w:rFonts w:hint="eastAsia" w:ascii="Times New Roman" w:hAnsi="Times New Roman" w:eastAsia="宋体" w:cs="Times New Roman"/>
          <w:b/>
          <w:sz w:val="24"/>
          <w:szCs w:val="24"/>
          <w:lang w:val="en-US" w:eastAsia="zh-CN"/>
        </w:rPr>
      </w:pPr>
    </w:p>
    <w:p w14:paraId="65EDD992">
      <w:pPr>
        <w:rPr>
          <w:rFonts w:hint="eastAsia" w:ascii="Times New Roman" w:hAnsi="Times New Roman" w:eastAsia="宋体" w:cs="Times New Roman"/>
          <w:b/>
          <w:sz w:val="24"/>
          <w:szCs w:val="24"/>
          <w:lang w:val="en-US" w:eastAsia="zh-CN"/>
        </w:rPr>
      </w:pPr>
    </w:p>
    <w:p w14:paraId="6CEB862F">
      <w:pPr>
        <w:rPr>
          <w:rFonts w:hint="eastAsia" w:ascii="Times New Roman" w:hAnsi="Times New Roman" w:eastAsia="宋体" w:cs="Times New Roman"/>
          <w:b/>
          <w:sz w:val="24"/>
          <w:szCs w:val="24"/>
          <w:lang w:val="en-US" w:eastAsia="zh-CN"/>
        </w:rPr>
      </w:pPr>
    </w:p>
    <w:p w14:paraId="753640FC">
      <w:pPr>
        <w:rPr>
          <w:rFonts w:hint="eastAsia" w:ascii="Times New Roman" w:hAnsi="Times New Roman" w:eastAsia="宋体" w:cs="Times New Roman"/>
          <w:sz w:val="24"/>
          <w:szCs w:val="24"/>
          <w:lang w:val="en-US" w:eastAsia="zh-CN"/>
        </w:rPr>
      </w:pPr>
    </w:p>
    <w:p w14:paraId="46BE58E4">
      <w:pPr>
        <w:bidi w:val="0"/>
        <w:jc w:val="center"/>
        <w:rPr>
          <w:rFonts w:hint="eastAsia" w:ascii="黑体" w:hAnsi="黑体" w:eastAsia="黑体" w:cs="黑体"/>
          <w:b/>
          <w:bCs/>
          <w:kern w:val="2"/>
          <w:sz w:val="52"/>
          <w:szCs w:val="52"/>
          <w:lang w:val="en-US" w:eastAsia="zh-CN" w:bidi="ar-SA"/>
        </w:rPr>
      </w:pPr>
      <w:r>
        <w:rPr>
          <w:rFonts w:hint="eastAsia" w:ascii="黑体" w:hAnsi="黑体" w:eastAsia="黑体" w:cs="黑体"/>
          <w:b/>
          <w:bCs/>
          <w:kern w:val="2"/>
          <w:sz w:val="52"/>
          <w:szCs w:val="52"/>
          <w:lang w:val="en-US" w:eastAsia="zh-CN" w:bidi="ar-SA"/>
        </w:rPr>
        <w:t>职业技能教育培训规范</w:t>
      </w:r>
    </w:p>
    <w:p w14:paraId="6CC29461">
      <w:pPr>
        <w:spacing w:before="320" w:after="120" w:line="288" w:lineRule="auto"/>
        <w:ind w:left="0" w:leftChars="0"/>
        <w:jc w:val="center"/>
        <w:outlineLvl w:val="9"/>
        <w:rPr>
          <w:rFonts w:hint="default" w:ascii="Times New Roman" w:hAnsi="Times New Roman" w:eastAsia="黑体" w:cs="Times New Roman"/>
          <w:b/>
          <w:bCs/>
          <w:kern w:val="2"/>
          <w:sz w:val="28"/>
          <w:szCs w:val="28"/>
          <w:lang w:val="en-US" w:eastAsia="zh-CN" w:bidi="ar-SA"/>
        </w:rPr>
      </w:pPr>
      <w:bookmarkStart w:id="0" w:name="heading_0"/>
      <w:r>
        <w:rPr>
          <w:rFonts w:hint="default" w:ascii="Times New Roman" w:hAnsi="Times New Roman" w:eastAsia="黑体" w:cs="Times New Roman"/>
          <w:b/>
          <w:bCs/>
          <w:kern w:val="2"/>
          <w:sz w:val="28"/>
          <w:szCs w:val="28"/>
          <w:lang w:val="en-US" w:eastAsia="zh-CN" w:bidi="ar-SA"/>
        </w:rPr>
        <w:t>Standards for Vocational Skills Education and Training</w:t>
      </w:r>
    </w:p>
    <w:p w14:paraId="3836FA45">
      <w:pPr>
        <w:spacing w:before="320" w:after="120" w:line="288" w:lineRule="auto"/>
        <w:ind w:left="0" w:leftChars="0"/>
        <w:jc w:val="center"/>
        <w:outlineLvl w:val="9"/>
        <w:rPr>
          <w:rFonts w:hint="default" w:ascii="Times New Roman" w:hAnsi="Times New Roman" w:eastAsia="黑体" w:cs="Times New Roman"/>
          <w:b/>
          <w:bCs/>
          <w:kern w:val="2"/>
          <w:sz w:val="28"/>
          <w:szCs w:val="28"/>
          <w:lang w:val="en-US" w:eastAsia="zh-CN" w:bidi="ar-SA"/>
        </w:rPr>
        <w:sectPr>
          <w:footerReference r:id="rId3" w:type="default"/>
          <w:pgSz w:w="11905" w:h="16840"/>
          <w:pgNumType w:fmt="upperRoman"/>
          <w:cols w:space="720" w:num="1"/>
        </w:sectPr>
      </w:pPr>
      <w:r>
        <w:rPr>
          <w:rFonts w:hint="eastAsia" w:ascii="Times New Roman" w:hAnsi="Times New Roman" w:eastAsia="黑体" w:cs="Times New Roman"/>
          <w:b w:val="0"/>
          <w:bCs w:val="0"/>
          <w:sz w:val="28"/>
          <w:szCs w:val="28"/>
          <w:lang w:val="en-US" w:eastAsia="zh-CN"/>
        </w:rPr>
        <w:t>（征求意见稿）</w:t>
      </w:r>
    </w:p>
    <w:sdt>
      <w:sdtPr>
        <w:rPr>
          <w:rFonts w:ascii="宋体" w:hAnsi="宋体" w:eastAsia="宋体" w:cstheme="minorBidi"/>
          <w:sz w:val="21"/>
          <w:szCs w:val="22"/>
        </w:rPr>
        <w:id w:val="147472862"/>
        <w15:color w:val="DBDBDB"/>
        <w:docPartObj>
          <w:docPartGallery w:val="Table of Contents"/>
          <w:docPartUnique/>
        </w:docPartObj>
      </w:sdtPr>
      <w:sdtEndPr>
        <w:rPr>
          <w:rFonts w:ascii="宋体" w:hAnsi="宋体" w:eastAsia="宋体" w:cstheme="minorBidi"/>
          <w:sz w:val="21"/>
          <w:szCs w:val="22"/>
        </w:rPr>
      </w:sdtEndPr>
      <w:sdtContent>
        <w:p w14:paraId="414EC5EE">
          <w:pPr>
            <w:spacing w:before="0" w:beforeLines="0" w:after="0" w:afterLines="0" w:line="240" w:lineRule="auto"/>
            <w:ind w:left="0" w:leftChars="0" w:right="0" w:rightChars="0" w:firstLine="0" w:firstLineChars="0"/>
            <w:jc w:val="center"/>
            <w:rPr>
              <w:rFonts w:hint="default" w:ascii="Times New Roman" w:hAnsi="Times New Roman" w:eastAsia="黑体" w:cs="Times New Roman"/>
              <w:b/>
              <w:bCs/>
              <w:kern w:val="2"/>
              <w:sz w:val="32"/>
              <w:szCs w:val="32"/>
              <w:lang w:val="en-US" w:eastAsia="zh-CN" w:bidi="ar-SA"/>
            </w:rPr>
          </w:pPr>
          <w:r>
            <w:rPr>
              <w:rFonts w:hint="default" w:ascii="Times New Roman" w:hAnsi="Times New Roman" w:eastAsia="黑体" w:cs="Times New Roman"/>
              <w:b/>
              <w:bCs/>
              <w:kern w:val="2"/>
              <w:sz w:val="32"/>
              <w:szCs w:val="32"/>
              <w:lang w:val="en-US" w:eastAsia="zh-CN" w:bidi="ar-SA"/>
            </w:rPr>
            <w:t>目次</w:t>
          </w:r>
        </w:p>
        <w:p w14:paraId="69EC2030">
          <w:pPr>
            <w:spacing w:before="0" w:beforeLines="0" w:after="0" w:afterLines="0" w:line="240" w:lineRule="auto"/>
            <w:ind w:left="0" w:leftChars="0" w:right="0" w:rightChars="0" w:firstLine="0" w:firstLineChars="0"/>
            <w:jc w:val="center"/>
            <w:rPr>
              <w:rFonts w:hint="default" w:ascii="Times New Roman" w:hAnsi="Times New Roman" w:eastAsia="黑体" w:cs="Times New Roman"/>
              <w:b/>
              <w:bCs/>
              <w:kern w:val="2"/>
              <w:sz w:val="28"/>
              <w:szCs w:val="28"/>
              <w:lang w:val="en-US" w:eastAsia="zh-CN" w:bidi="ar-SA"/>
            </w:rPr>
          </w:pPr>
        </w:p>
        <w:p w14:paraId="611EA62A">
          <w:pPr>
            <w:pStyle w:val="5"/>
            <w:tabs>
              <w:tab w:val="right" w:leader="dot" w:pos="8305"/>
            </w:tabs>
          </w:pPr>
        </w:p>
        <w:p w14:paraId="6E64B1E0">
          <w:pPr>
            <w:pStyle w:val="5"/>
            <w:tabs>
              <w:tab w:val="right" w:leader="dot" w:pos="8305"/>
            </w:tabs>
            <w:rPr>
              <w:rFonts w:hint="eastAsia" w:ascii="宋体" w:hAnsi="宋体" w:eastAsia="宋体" w:cs="宋体"/>
              <w:sz w:val="24"/>
              <w:szCs w:val="28"/>
            </w:rPr>
          </w:pPr>
          <w:r>
            <w:fldChar w:fldCharType="begin"/>
          </w:r>
          <w:r>
            <w:instrText xml:space="preserve">TOC \o "1-3" \h \u </w:instrText>
          </w:r>
          <w:r>
            <w:fldChar w:fldCharType="separate"/>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_Toc10841 </w:instrText>
          </w:r>
          <w:r>
            <w:rPr>
              <w:rFonts w:hint="eastAsia" w:ascii="宋体" w:hAnsi="宋体" w:eastAsia="宋体" w:cs="宋体"/>
              <w:sz w:val="24"/>
              <w:szCs w:val="28"/>
            </w:rPr>
            <w:fldChar w:fldCharType="separate"/>
          </w:r>
          <w:r>
            <w:rPr>
              <w:rFonts w:hint="eastAsia" w:ascii="宋体" w:hAnsi="宋体" w:eastAsia="宋体" w:cs="宋体"/>
              <w:sz w:val="24"/>
              <w:szCs w:val="40"/>
            </w:rPr>
            <w:t>前</w:t>
          </w:r>
          <w:r>
            <w:rPr>
              <w:rFonts w:hint="eastAsia" w:ascii="宋体" w:hAnsi="宋体" w:eastAsia="宋体" w:cs="宋体"/>
              <w:sz w:val="24"/>
              <w:szCs w:val="40"/>
              <w:lang w:val="en-US" w:eastAsia="zh-CN"/>
            </w:rPr>
            <w:t xml:space="preserve"> </w:t>
          </w:r>
          <w:r>
            <w:rPr>
              <w:rFonts w:hint="eastAsia" w:ascii="宋体" w:hAnsi="宋体" w:eastAsia="宋体" w:cs="宋体"/>
              <w:sz w:val="24"/>
              <w:szCs w:val="40"/>
            </w:rPr>
            <w:t>言</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_Toc10841 \h </w:instrText>
          </w:r>
          <w:r>
            <w:rPr>
              <w:rFonts w:hint="eastAsia" w:ascii="宋体" w:hAnsi="宋体" w:eastAsia="宋体" w:cs="宋体"/>
              <w:sz w:val="24"/>
              <w:szCs w:val="28"/>
            </w:rPr>
            <w:fldChar w:fldCharType="separate"/>
          </w:r>
          <w:r>
            <w:rPr>
              <w:rFonts w:hint="eastAsia" w:ascii="宋体" w:hAnsi="宋体" w:eastAsia="宋体" w:cs="宋体"/>
              <w:sz w:val="24"/>
              <w:szCs w:val="28"/>
            </w:rPr>
            <w:t>III</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76AFCE03">
          <w:pPr>
            <w:pStyle w:val="5"/>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_Toc16897 </w:instrText>
          </w:r>
          <w:r>
            <w:rPr>
              <w:rFonts w:hint="eastAsia" w:ascii="宋体" w:hAnsi="宋体" w:eastAsia="宋体" w:cs="宋体"/>
              <w:sz w:val="24"/>
              <w:szCs w:val="28"/>
            </w:rPr>
            <w:fldChar w:fldCharType="separate"/>
          </w:r>
          <w:r>
            <w:rPr>
              <w:rFonts w:hint="eastAsia" w:ascii="宋体" w:hAnsi="宋体" w:eastAsia="宋体" w:cs="宋体"/>
              <w:bCs w:val="0"/>
              <w:sz w:val="24"/>
              <w:szCs w:val="36"/>
            </w:rPr>
            <w:t>1 范围</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_Toc16897 \h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478353B3">
          <w:pPr>
            <w:pStyle w:val="5"/>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_Toc13764 </w:instrText>
          </w:r>
          <w:r>
            <w:rPr>
              <w:rFonts w:hint="eastAsia" w:ascii="宋体" w:hAnsi="宋体" w:eastAsia="宋体" w:cs="宋体"/>
              <w:sz w:val="24"/>
              <w:szCs w:val="28"/>
            </w:rPr>
            <w:fldChar w:fldCharType="separate"/>
          </w:r>
          <w:r>
            <w:rPr>
              <w:rFonts w:hint="eastAsia" w:ascii="宋体" w:hAnsi="宋体" w:eastAsia="宋体" w:cs="宋体"/>
              <w:bCs w:val="0"/>
              <w:sz w:val="24"/>
              <w:szCs w:val="36"/>
            </w:rPr>
            <w:t>2 规范性引用文件</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_Toc13764 \h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7996693B">
          <w:pPr>
            <w:pStyle w:val="5"/>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_Toc5368 </w:instrText>
          </w:r>
          <w:r>
            <w:rPr>
              <w:rFonts w:hint="eastAsia" w:ascii="宋体" w:hAnsi="宋体" w:eastAsia="宋体" w:cs="宋体"/>
              <w:sz w:val="24"/>
              <w:szCs w:val="28"/>
            </w:rPr>
            <w:fldChar w:fldCharType="separate"/>
          </w:r>
          <w:r>
            <w:rPr>
              <w:rFonts w:hint="eastAsia" w:ascii="宋体" w:hAnsi="宋体" w:eastAsia="宋体" w:cs="宋体"/>
              <w:bCs w:val="0"/>
              <w:sz w:val="24"/>
              <w:szCs w:val="36"/>
            </w:rPr>
            <w:t>3 术语和定义</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_Toc5368 \h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22A53089">
          <w:pPr>
            <w:pStyle w:val="5"/>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_Toc10083 </w:instrText>
          </w:r>
          <w:r>
            <w:rPr>
              <w:rFonts w:hint="eastAsia" w:ascii="宋体" w:hAnsi="宋体" w:eastAsia="宋体" w:cs="宋体"/>
              <w:sz w:val="24"/>
              <w:szCs w:val="28"/>
            </w:rPr>
            <w:fldChar w:fldCharType="separate"/>
          </w:r>
          <w:r>
            <w:rPr>
              <w:rFonts w:hint="eastAsia" w:ascii="宋体" w:hAnsi="宋体" w:eastAsia="宋体" w:cs="宋体"/>
              <w:bCs w:val="0"/>
              <w:sz w:val="24"/>
              <w:szCs w:val="36"/>
            </w:rPr>
            <w:t xml:space="preserve">4 </w:t>
          </w:r>
          <w:r>
            <w:rPr>
              <w:rFonts w:hint="eastAsia" w:ascii="宋体" w:hAnsi="宋体" w:eastAsia="宋体" w:cs="宋体"/>
              <w:bCs w:val="0"/>
              <w:sz w:val="24"/>
              <w:szCs w:val="36"/>
              <w:lang w:val="en-US" w:eastAsia="zh-CN"/>
            </w:rPr>
            <w:t>总体</w:t>
          </w:r>
          <w:r>
            <w:rPr>
              <w:rFonts w:hint="eastAsia" w:ascii="宋体" w:hAnsi="宋体" w:eastAsia="宋体" w:cs="宋体"/>
              <w:bCs w:val="0"/>
              <w:sz w:val="24"/>
              <w:szCs w:val="36"/>
            </w:rPr>
            <w:t>要求</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_Toc10083 \h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23293FD0">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_Toc23353 </w:instrText>
          </w:r>
          <w:r>
            <w:rPr>
              <w:rFonts w:hint="eastAsia" w:ascii="宋体" w:hAnsi="宋体" w:eastAsia="宋体" w:cs="宋体"/>
              <w:sz w:val="24"/>
              <w:szCs w:val="28"/>
            </w:rPr>
            <w:fldChar w:fldCharType="separate"/>
          </w:r>
          <w:r>
            <w:rPr>
              <w:rFonts w:hint="eastAsia" w:ascii="宋体" w:hAnsi="宋体" w:eastAsia="宋体" w:cs="宋体"/>
              <w:sz w:val="24"/>
              <w:szCs w:val="32"/>
            </w:rPr>
            <w:t>4.1 资质</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_Toc23353 \h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02768F99">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_Toc28456 </w:instrText>
          </w:r>
          <w:r>
            <w:rPr>
              <w:rFonts w:hint="eastAsia" w:ascii="宋体" w:hAnsi="宋体" w:eastAsia="宋体" w:cs="宋体"/>
              <w:sz w:val="24"/>
              <w:szCs w:val="28"/>
            </w:rPr>
            <w:fldChar w:fldCharType="separate"/>
          </w:r>
          <w:r>
            <w:rPr>
              <w:rFonts w:hint="eastAsia" w:ascii="宋体" w:hAnsi="宋体" w:eastAsia="宋体" w:cs="宋体"/>
              <w:sz w:val="24"/>
              <w:szCs w:val="32"/>
            </w:rPr>
            <w:t>4.2 场地</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_Toc28456 \h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611AFB57">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_Toc30580 </w:instrText>
          </w:r>
          <w:r>
            <w:rPr>
              <w:rFonts w:hint="eastAsia" w:ascii="宋体" w:hAnsi="宋体" w:eastAsia="宋体" w:cs="宋体"/>
              <w:sz w:val="24"/>
              <w:szCs w:val="28"/>
            </w:rPr>
            <w:fldChar w:fldCharType="separate"/>
          </w:r>
          <w:r>
            <w:rPr>
              <w:rFonts w:hint="eastAsia" w:ascii="宋体" w:hAnsi="宋体" w:eastAsia="宋体" w:cs="宋体"/>
              <w:sz w:val="24"/>
              <w:szCs w:val="32"/>
            </w:rPr>
            <w:t>4.3 师资</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_Toc30580 \h </w:instrText>
          </w:r>
          <w:r>
            <w:rPr>
              <w:rFonts w:hint="eastAsia" w:ascii="宋体" w:hAnsi="宋体" w:eastAsia="宋体" w:cs="宋体"/>
              <w:sz w:val="24"/>
              <w:szCs w:val="28"/>
            </w:rPr>
            <w:fldChar w:fldCharType="separate"/>
          </w:r>
          <w:r>
            <w:rPr>
              <w:rFonts w:hint="eastAsia" w:ascii="宋体" w:hAnsi="宋体" w:eastAsia="宋体" w:cs="宋体"/>
              <w:sz w:val="24"/>
              <w:szCs w:val="28"/>
            </w:rPr>
            <w:t>2</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07F752A9">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_Toc23282 </w:instrText>
          </w:r>
          <w:r>
            <w:rPr>
              <w:rFonts w:hint="eastAsia" w:ascii="宋体" w:hAnsi="宋体" w:eastAsia="宋体" w:cs="宋体"/>
              <w:sz w:val="24"/>
              <w:szCs w:val="28"/>
            </w:rPr>
            <w:fldChar w:fldCharType="separate"/>
          </w:r>
          <w:r>
            <w:rPr>
              <w:rFonts w:hint="eastAsia" w:ascii="宋体" w:hAnsi="宋体" w:eastAsia="宋体" w:cs="宋体"/>
              <w:sz w:val="24"/>
              <w:szCs w:val="32"/>
            </w:rPr>
            <w:t>4.4 教材</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_Toc23282 \h </w:instrText>
          </w:r>
          <w:r>
            <w:rPr>
              <w:rFonts w:hint="eastAsia" w:ascii="宋体" w:hAnsi="宋体" w:eastAsia="宋体" w:cs="宋体"/>
              <w:sz w:val="24"/>
              <w:szCs w:val="28"/>
            </w:rPr>
            <w:fldChar w:fldCharType="separate"/>
          </w:r>
          <w:r>
            <w:rPr>
              <w:rFonts w:hint="eastAsia" w:ascii="宋体" w:hAnsi="宋体" w:eastAsia="宋体" w:cs="宋体"/>
              <w:sz w:val="24"/>
              <w:szCs w:val="28"/>
            </w:rPr>
            <w:t>3</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294DD0CE">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_Toc8519 </w:instrText>
          </w:r>
          <w:r>
            <w:rPr>
              <w:rFonts w:hint="eastAsia" w:ascii="宋体" w:hAnsi="宋体" w:eastAsia="宋体" w:cs="宋体"/>
              <w:sz w:val="24"/>
              <w:szCs w:val="28"/>
            </w:rPr>
            <w:fldChar w:fldCharType="separate"/>
          </w:r>
          <w:r>
            <w:rPr>
              <w:rFonts w:hint="eastAsia" w:ascii="宋体" w:hAnsi="宋体" w:eastAsia="宋体" w:cs="宋体"/>
              <w:sz w:val="24"/>
              <w:szCs w:val="32"/>
            </w:rPr>
            <w:t>4.5 教案</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_Toc8519 \h </w:instrText>
          </w:r>
          <w:r>
            <w:rPr>
              <w:rFonts w:hint="eastAsia" w:ascii="宋体" w:hAnsi="宋体" w:eastAsia="宋体" w:cs="宋体"/>
              <w:sz w:val="24"/>
              <w:szCs w:val="28"/>
            </w:rPr>
            <w:fldChar w:fldCharType="separate"/>
          </w:r>
          <w:r>
            <w:rPr>
              <w:rFonts w:hint="eastAsia" w:ascii="宋体" w:hAnsi="宋体" w:eastAsia="宋体" w:cs="宋体"/>
              <w:sz w:val="24"/>
              <w:szCs w:val="28"/>
            </w:rPr>
            <w:t>3</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32E4252F">
          <w:pPr>
            <w:pStyle w:val="5"/>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_Toc2573 </w:instrText>
          </w:r>
          <w:r>
            <w:rPr>
              <w:rFonts w:hint="eastAsia" w:ascii="宋体" w:hAnsi="宋体" w:eastAsia="宋体" w:cs="宋体"/>
              <w:sz w:val="24"/>
              <w:szCs w:val="28"/>
            </w:rPr>
            <w:fldChar w:fldCharType="separate"/>
          </w:r>
          <w:r>
            <w:rPr>
              <w:rFonts w:hint="eastAsia" w:ascii="宋体" w:hAnsi="宋体" w:eastAsia="宋体" w:cs="宋体"/>
              <w:sz w:val="24"/>
              <w:szCs w:val="36"/>
            </w:rPr>
            <w:t>5 培训准备</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_Toc2573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5EA21199">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_Toc12760 </w:instrText>
          </w:r>
          <w:r>
            <w:rPr>
              <w:rFonts w:hint="eastAsia" w:ascii="宋体" w:hAnsi="宋体" w:eastAsia="宋体" w:cs="宋体"/>
              <w:sz w:val="24"/>
              <w:szCs w:val="28"/>
            </w:rPr>
            <w:fldChar w:fldCharType="separate"/>
          </w:r>
          <w:r>
            <w:rPr>
              <w:rFonts w:hint="eastAsia" w:ascii="宋体" w:hAnsi="宋体" w:eastAsia="宋体" w:cs="宋体"/>
              <w:sz w:val="24"/>
              <w:szCs w:val="32"/>
            </w:rPr>
            <w:t>5.1 培训计划</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_Toc12760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24BB5CA2">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_Toc5074 </w:instrText>
          </w:r>
          <w:r>
            <w:rPr>
              <w:rFonts w:hint="eastAsia" w:ascii="宋体" w:hAnsi="宋体" w:eastAsia="宋体" w:cs="宋体"/>
              <w:sz w:val="24"/>
              <w:szCs w:val="28"/>
            </w:rPr>
            <w:fldChar w:fldCharType="separate"/>
          </w:r>
          <w:r>
            <w:rPr>
              <w:rFonts w:hint="eastAsia" w:ascii="宋体" w:hAnsi="宋体" w:eastAsia="宋体" w:cs="宋体"/>
              <w:sz w:val="24"/>
              <w:szCs w:val="32"/>
            </w:rPr>
            <w:t>5.2 招生宣传</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_Toc5074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2D241467">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_Toc8898 </w:instrText>
          </w:r>
          <w:r>
            <w:rPr>
              <w:rFonts w:hint="eastAsia" w:ascii="宋体" w:hAnsi="宋体" w:eastAsia="宋体" w:cs="宋体"/>
              <w:sz w:val="24"/>
              <w:szCs w:val="28"/>
            </w:rPr>
            <w:fldChar w:fldCharType="separate"/>
          </w:r>
          <w:r>
            <w:rPr>
              <w:rFonts w:hint="eastAsia" w:ascii="宋体" w:hAnsi="宋体" w:eastAsia="宋体" w:cs="宋体"/>
              <w:sz w:val="24"/>
              <w:szCs w:val="32"/>
            </w:rPr>
            <w:t>5.3 招生程序</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_Toc8898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1EAB5056">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_Toc21640 </w:instrText>
          </w:r>
          <w:r>
            <w:rPr>
              <w:rFonts w:hint="eastAsia" w:ascii="宋体" w:hAnsi="宋体" w:eastAsia="宋体" w:cs="宋体"/>
              <w:sz w:val="24"/>
              <w:szCs w:val="28"/>
            </w:rPr>
            <w:fldChar w:fldCharType="separate"/>
          </w:r>
          <w:r>
            <w:rPr>
              <w:rFonts w:hint="eastAsia" w:ascii="宋体" w:hAnsi="宋体" w:eastAsia="宋体" w:cs="宋体"/>
              <w:sz w:val="24"/>
              <w:szCs w:val="32"/>
            </w:rPr>
            <w:t>5.4 入学流程</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_Toc21640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2029C1E6">
          <w:pPr>
            <w:pStyle w:val="5"/>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_Toc27618 </w:instrText>
          </w:r>
          <w:r>
            <w:rPr>
              <w:rFonts w:hint="eastAsia" w:ascii="宋体" w:hAnsi="宋体" w:eastAsia="宋体" w:cs="宋体"/>
              <w:sz w:val="24"/>
              <w:szCs w:val="28"/>
            </w:rPr>
            <w:fldChar w:fldCharType="separate"/>
          </w:r>
          <w:r>
            <w:rPr>
              <w:rFonts w:hint="eastAsia" w:ascii="宋体" w:hAnsi="宋体" w:eastAsia="宋体" w:cs="宋体"/>
              <w:sz w:val="24"/>
              <w:szCs w:val="36"/>
            </w:rPr>
            <w:t>6 培训实施</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_Toc27618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76A82220">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_Toc1671 </w:instrText>
          </w:r>
          <w:r>
            <w:rPr>
              <w:rFonts w:hint="eastAsia" w:ascii="宋体" w:hAnsi="宋体" w:eastAsia="宋体" w:cs="宋体"/>
              <w:sz w:val="24"/>
              <w:szCs w:val="28"/>
            </w:rPr>
            <w:fldChar w:fldCharType="separate"/>
          </w:r>
          <w:r>
            <w:rPr>
              <w:rFonts w:hint="eastAsia" w:ascii="宋体" w:hAnsi="宋体" w:eastAsia="宋体" w:cs="宋体"/>
              <w:sz w:val="24"/>
              <w:szCs w:val="32"/>
            </w:rPr>
            <w:t>6.1 教学管理</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_Toc1671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3E0A716B">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_Toc8305 </w:instrText>
          </w:r>
          <w:r>
            <w:rPr>
              <w:rFonts w:hint="eastAsia" w:ascii="宋体" w:hAnsi="宋体" w:eastAsia="宋体" w:cs="宋体"/>
              <w:sz w:val="24"/>
              <w:szCs w:val="28"/>
            </w:rPr>
            <w:fldChar w:fldCharType="separate"/>
          </w:r>
          <w:r>
            <w:rPr>
              <w:rFonts w:hint="eastAsia" w:ascii="宋体" w:hAnsi="宋体" w:eastAsia="宋体" w:cs="宋体"/>
              <w:sz w:val="24"/>
              <w:szCs w:val="32"/>
            </w:rPr>
            <w:t>6.2 教学要求</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_Toc8305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23AD335F">
          <w:pPr>
            <w:pStyle w:val="5"/>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_Toc12631 </w:instrText>
          </w:r>
          <w:r>
            <w:rPr>
              <w:rFonts w:hint="eastAsia" w:ascii="宋体" w:hAnsi="宋体" w:eastAsia="宋体" w:cs="宋体"/>
              <w:sz w:val="24"/>
              <w:szCs w:val="28"/>
            </w:rPr>
            <w:fldChar w:fldCharType="separate"/>
          </w:r>
          <w:r>
            <w:rPr>
              <w:rFonts w:hint="eastAsia" w:ascii="宋体" w:hAnsi="宋体" w:eastAsia="宋体" w:cs="宋体"/>
              <w:sz w:val="24"/>
              <w:szCs w:val="36"/>
            </w:rPr>
            <w:t>7 考核发证</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_Toc12631 \h </w:instrText>
          </w:r>
          <w:r>
            <w:rPr>
              <w:rFonts w:hint="eastAsia" w:ascii="宋体" w:hAnsi="宋体" w:eastAsia="宋体" w:cs="宋体"/>
              <w:sz w:val="24"/>
              <w:szCs w:val="28"/>
            </w:rPr>
            <w:fldChar w:fldCharType="separate"/>
          </w:r>
          <w:r>
            <w:rPr>
              <w:rFonts w:hint="eastAsia" w:ascii="宋体" w:hAnsi="宋体" w:eastAsia="宋体" w:cs="宋体"/>
              <w:sz w:val="24"/>
              <w:szCs w:val="28"/>
            </w:rPr>
            <w:t>5</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6E76B3DA">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_Toc20007 </w:instrText>
          </w:r>
          <w:r>
            <w:rPr>
              <w:rFonts w:hint="eastAsia" w:ascii="宋体" w:hAnsi="宋体" w:eastAsia="宋体" w:cs="宋体"/>
              <w:sz w:val="24"/>
              <w:szCs w:val="28"/>
            </w:rPr>
            <w:fldChar w:fldCharType="separate"/>
          </w:r>
          <w:r>
            <w:rPr>
              <w:rFonts w:hint="eastAsia" w:ascii="宋体" w:hAnsi="宋体" w:eastAsia="宋体" w:cs="宋体"/>
              <w:sz w:val="24"/>
              <w:szCs w:val="32"/>
            </w:rPr>
            <w:t>7.1 考核</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_Toc20007 \h </w:instrText>
          </w:r>
          <w:r>
            <w:rPr>
              <w:rFonts w:hint="eastAsia" w:ascii="宋体" w:hAnsi="宋体" w:eastAsia="宋体" w:cs="宋体"/>
              <w:sz w:val="24"/>
              <w:szCs w:val="28"/>
            </w:rPr>
            <w:fldChar w:fldCharType="separate"/>
          </w:r>
          <w:r>
            <w:rPr>
              <w:rFonts w:hint="eastAsia" w:ascii="宋体" w:hAnsi="宋体" w:eastAsia="宋体" w:cs="宋体"/>
              <w:sz w:val="24"/>
              <w:szCs w:val="28"/>
            </w:rPr>
            <w:t>5</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1F6EF41B">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_Toc1758 </w:instrText>
          </w:r>
          <w:r>
            <w:rPr>
              <w:rFonts w:hint="eastAsia" w:ascii="宋体" w:hAnsi="宋体" w:eastAsia="宋体" w:cs="宋体"/>
              <w:sz w:val="24"/>
              <w:szCs w:val="28"/>
            </w:rPr>
            <w:fldChar w:fldCharType="separate"/>
          </w:r>
          <w:r>
            <w:rPr>
              <w:rFonts w:hint="eastAsia" w:ascii="宋体" w:hAnsi="宋体" w:eastAsia="宋体" w:cs="宋体"/>
              <w:sz w:val="24"/>
              <w:szCs w:val="32"/>
            </w:rPr>
            <w:t>7.2 发证</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_Toc1758 \h </w:instrText>
          </w:r>
          <w:r>
            <w:rPr>
              <w:rFonts w:hint="eastAsia" w:ascii="宋体" w:hAnsi="宋体" w:eastAsia="宋体" w:cs="宋体"/>
              <w:sz w:val="24"/>
              <w:szCs w:val="28"/>
            </w:rPr>
            <w:fldChar w:fldCharType="separate"/>
          </w:r>
          <w:r>
            <w:rPr>
              <w:rFonts w:hint="eastAsia" w:ascii="宋体" w:hAnsi="宋体" w:eastAsia="宋体" w:cs="宋体"/>
              <w:sz w:val="24"/>
              <w:szCs w:val="28"/>
            </w:rPr>
            <w:t>5</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056AED65">
          <w:pPr>
            <w:pStyle w:val="5"/>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_Toc30265 </w:instrText>
          </w:r>
          <w:r>
            <w:rPr>
              <w:rFonts w:hint="eastAsia" w:ascii="宋体" w:hAnsi="宋体" w:eastAsia="宋体" w:cs="宋体"/>
              <w:sz w:val="24"/>
              <w:szCs w:val="28"/>
            </w:rPr>
            <w:fldChar w:fldCharType="separate"/>
          </w:r>
          <w:r>
            <w:rPr>
              <w:rFonts w:hint="eastAsia" w:ascii="宋体" w:hAnsi="宋体" w:eastAsia="宋体" w:cs="宋体"/>
              <w:sz w:val="24"/>
              <w:szCs w:val="36"/>
            </w:rPr>
            <w:t>8 安全应急</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_Toc30265 \h </w:instrText>
          </w:r>
          <w:r>
            <w:rPr>
              <w:rFonts w:hint="eastAsia" w:ascii="宋体" w:hAnsi="宋体" w:eastAsia="宋体" w:cs="宋体"/>
              <w:sz w:val="24"/>
              <w:szCs w:val="28"/>
            </w:rPr>
            <w:fldChar w:fldCharType="separate"/>
          </w:r>
          <w:r>
            <w:rPr>
              <w:rFonts w:hint="eastAsia" w:ascii="宋体" w:hAnsi="宋体" w:eastAsia="宋体" w:cs="宋体"/>
              <w:sz w:val="24"/>
              <w:szCs w:val="28"/>
            </w:rPr>
            <w:t>5</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19D07D58">
          <w:pPr>
            <w:pStyle w:val="5"/>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_Toc18133 </w:instrText>
          </w:r>
          <w:r>
            <w:rPr>
              <w:rFonts w:hint="eastAsia" w:ascii="宋体" w:hAnsi="宋体" w:eastAsia="宋体" w:cs="宋体"/>
              <w:sz w:val="24"/>
              <w:szCs w:val="28"/>
            </w:rPr>
            <w:fldChar w:fldCharType="separate"/>
          </w:r>
          <w:r>
            <w:rPr>
              <w:rFonts w:hint="eastAsia" w:ascii="宋体" w:hAnsi="宋体" w:eastAsia="宋体" w:cs="宋体"/>
              <w:sz w:val="24"/>
              <w:szCs w:val="36"/>
            </w:rPr>
            <w:t>9 质量评估</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_Toc18133 \h </w:instrText>
          </w:r>
          <w:r>
            <w:rPr>
              <w:rFonts w:hint="eastAsia" w:ascii="宋体" w:hAnsi="宋体" w:eastAsia="宋体" w:cs="宋体"/>
              <w:sz w:val="24"/>
              <w:szCs w:val="28"/>
            </w:rPr>
            <w:fldChar w:fldCharType="separate"/>
          </w:r>
          <w:r>
            <w:rPr>
              <w:rFonts w:hint="eastAsia" w:ascii="宋体" w:hAnsi="宋体" w:eastAsia="宋体" w:cs="宋体"/>
              <w:sz w:val="24"/>
              <w:szCs w:val="28"/>
            </w:rPr>
            <w:t>5</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73A72770">
          <w:pPr>
            <w:pStyle w:val="5"/>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_Toc30568 </w:instrText>
          </w:r>
          <w:r>
            <w:rPr>
              <w:rFonts w:hint="eastAsia" w:ascii="宋体" w:hAnsi="宋体" w:eastAsia="宋体" w:cs="宋体"/>
              <w:sz w:val="24"/>
              <w:szCs w:val="28"/>
            </w:rPr>
            <w:fldChar w:fldCharType="separate"/>
          </w:r>
          <w:r>
            <w:rPr>
              <w:rFonts w:hint="eastAsia" w:ascii="宋体" w:hAnsi="宋体" w:eastAsia="宋体" w:cs="宋体"/>
              <w:sz w:val="24"/>
              <w:szCs w:val="36"/>
            </w:rPr>
            <w:t>10 档案管理</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_Toc30568 \h </w:instrText>
          </w:r>
          <w:r>
            <w:rPr>
              <w:rFonts w:hint="eastAsia" w:ascii="宋体" w:hAnsi="宋体" w:eastAsia="宋体" w:cs="宋体"/>
              <w:sz w:val="24"/>
              <w:szCs w:val="28"/>
            </w:rPr>
            <w:fldChar w:fldCharType="separate"/>
          </w:r>
          <w:r>
            <w:rPr>
              <w:rFonts w:hint="eastAsia" w:ascii="宋体" w:hAnsi="宋体" w:eastAsia="宋体" w:cs="宋体"/>
              <w:sz w:val="24"/>
              <w:szCs w:val="28"/>
            </w:rPr>
            <w:t>5</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5259EEAC">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_Toc17187 </w:instrText>
          </w:r>
          <w:r>
            <w:rPr>
              <w:rFonts w:hint="eastAsia" w:ascii="宋体" w:hAnsi="宋体" w:eastAsia="宋体" w:cs="宋体"/>
              <w:sz w:val="24"/>
              <w:szCs w:val="28"/>
            </w:rPr>
            <w:fldChar w:fldCharType="separate"/>
          </w:r>
          <w:r>
            <w:rPr>
              <w:rFonts w:hint="eastAsia" w:ascii="宋体" w:hAnsi="宋体" w:eastAsia="宋体" w:cs="宋体"/>
              <w:sz w:val="24"/>
              <w:szCs w:val="32"/>
            </w:rPr>
            <w:t>10.1 一般规定</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_Toc17187 \h </w:instrText>
          </w:r>
          <w:r>
            <w:rPr>
              <w:rFonts w:hint="eastAsia" w:ascii="宋体" w:hAnsi="宋体" w:eastAsia="宋体" w:cs="宋体"/>
              <w:sz w:val="24"/>
              <w:szCs w:val="28"/>
            </w:rPr>
            <w:fldChar w:fldCharType="separate"/>
          </w:r>
          <w:r>
            <w:rPr>
              <w:rFonts w:hint="eastAsia" w:ascii="宋体" w:hAnsi="宋体" w:eastAsia="宋体" w:cs="宋体"/>
              <w:sz w:val="24"/>
              <w:szCs w:val="28"/>
            </w:rPr>
            <w:t>6</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5F99BAE9">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_Toc14727 </w:instrText>
          </w:r>
          <w:r>
            <w:rPr>
              <w:rFonts w:hint="eastAsia" w:ascii="宋体" w:hAnsi="宋体" w:eastAsia="宋体" w:cs="宋体"/>
              <w:sz w:val="24"/>
              <w:szCs w:val="28"/>
            </w:rPr>
            <w:fldChar w:fldCharType="separate"/>
          </w:r>
          <w:r>
            <w:rPr>
              <w:rFonts w:hint="eastAsia" w:ascii="宋体" w:hAnsi="宋体" w:eastAsia="宋体" w:cs="宋体"/>
              <w:sz w:val="24"/>
              <w:szCs w:val="32"/>
            </w:rPr>
            <w:t>10.2 档案内容</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_Toc14727 \h </w:instrText>
          </w:r>
          <w:r>
            <w:rPr>
              <w:rFonts w:hint="eastAsia" w:ascii="宋体" w:hAnsi="宋体" w:eastAsia="宋体" w:cs="宋体"/>
              <w:sz w:val="24"/>
              <w:szCs w:val="28"/>
            </w:rPr>
            <w:fldChar w:fldCharType="separate"/>
          </w:r>
          <w:r>
            <w:rPr>
              <w:rFonts w:hint="eastAsia" w:ascii="宋体" w:hAnsi="宋体" w:eastAsia="宋体" w:cs="宋体"/>
              <w:sz w:val="24"/>
              <w:szCs w:val="28"/>
            </w:rPr>
            <w:t>6</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5F9932CD">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_Toc13261 </w:instrText>
          </w:r>
          <w:r>
            <w:rPr>
              <w:rFonts w:hint="eastAsia" w:ascii="宋体" w:hAnsi="宋体" w:eastAsia="宋体" w:cs="宋体"/>
              <w:sz w:val="24"/>
              <w:szCs w:val="28"/>
            </w:rPr>
            <w:fldChar w:fldCharType="separate"/>
          </w:r>
          <w:r>
            <w:rPr>
              <w:rFonts w:hint="eastAsia" w:ascii="宋体" w:hAnsi="宋体" w:eastAsia="宋体" w:cs="宋体"/>
              <w:sz w:val="24"/>
              <w:szCs w:val="32"/>
            </w:rPr>
            <w:t>10.3 档案保存</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_Toc13261 \h </w:instrText>
          </w:r>
          <w:r>
            <w:rPr>
              <w:rFonts w:hint="eastAsia" w:ascii="宋体" w:hAnsi="宋体" w:eastAsia="宋体" w:cs="宋体"/>
              <w:sz w:val="24"/>
              <w:szCs w:val="28"/>
            </w:rPr>
            <w:fldChar w:fldCharType="separate"/>
          </w:r>
          <w:r>
            <w:rPr>
              <w:rFonts w:hint="eastAsia" w:ascii="宋体" w:hAnsi="宋体" w:eastAsia="宋体" w:cs="宋体"/>
              <w:sz w:val="24"/>
              <w:szCs w:val="28"/>
            </w:rPr>
            <w:t>6</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7C770DAF">
          <w:pPr>
            <w:pStyle w:val="6"/>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_Toc11800 </w:instrText>
          </w:r>
          <w:r>
            <w:rPr>
              <w:rFonts w:hint="eastAsia" w:ascii="宋体" w:hAnsi="宋体" w:eastAsia="宋体" w:cs="宋体"/>
              <w:sz w:val="24"/>
              <w:szCs w:val="28"/>
            </w:rPr>
            <w:fldChar w:fldCharType="separate"/>
          </w:r>
          <w:r>
            <w:rPr>
              <w:rFonts w:hint="eastAsia" w:ascii="宋体" w:hAnsi="宋体" w:eastAsia="宋体" w:cs="宋体"/>
              <w:sz w:val="24"/>
              <w:szCs w:val="32"/>
            </w:rPr>
            <w:t>10.4 保密要求</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_Toc11800 \h </w:instrText>
          </w:r>
          <w:r>
            <w:rPr>
              <w:rFonts w:hint="eastAsia" w:ascii="宋体" w:hAnsi="宋体" w:eastAsia="宋体" w:cs="宋体"/>
              <w:sz w:val="24"/>
              <w:szCs w:val="28"/>
            </w:rPr>
            <w:fldChar w:fldCharType="separate"/>
          </w:r>
          <w:r>
            <w:rPr>
              <w:rFonts w:hint="eastAsia" w:ascii="宋体" w:hAnsi="宋体" w:eastAsia="宋体" w:cs="宋体"/>
              <w:sz w:val="24"/>
              <w:szCs w:val="28"/>
            </w:rPr>
            <w:t>6</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7B806E66">
          <w:pPr>
            <w:pStyle w:val="5"/>
            <w:tabs>
              <w:tab w:val="right" w:leader="dot" w:pos="8305"/>
            </w:tabs>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_Toc16277 </w:instrText>
          </w:r>
          <w:r>
            <w:rPr>
              <w:rFonts w:hint="eastAsia" w:ascii="宋体" w:hAnsi="宋体" w:eastAsia="宋体" w:cs="宋体"/>
              <w:sz w:val="24"/>
              <w:szCs w:val="28"/>
            </w:rPr>
            <w:fldChar w:fldCharType="separate"/>
          </w:r>
          <w:r>
            <w:rPr>
              <w:rFonts w:hint="eastAsia" w:ascii="宋体" w:hAnsi="宋体" w:eastAsia="宋体" w:cs="宋体"/>
              <w:sz w:val="24"/>
              <w:szCs w:val="36"/>
            </w:rPr>
            <w:t>11 跟踪服务</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_Toc16277 \h </w:instrText>
          </w:r>
          <w:r>
            <w:rPr>
              <w:rFonts w:hint="eastAsia" w:ascii="宋体" w:hAnsi="宋体" w:eastAsia="宋体" w:cs="宋体"/>
              <w:sz w:val="24"/>
              <w:szCs w:val="28"/>
            </w:rPr>
            <w:fldChar w:fldCharType="separate"/>
          </w:r>
          <w:r>
            <w:rPr>
              <w:rFonts w:hint="eastAsia" w:ascii="宋体" w:hAnsi="宋体" w:eastAsia="宋体" w:cs="宋体"/>
              <w:sz w:val="24"/>
              <w:szCs w:val="28"/>
            </w:rPr>
            <w:t>6</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591F0867">
          <w:pPr>
            <w:pStyle w:val="5"/>
            <w:tabs>
              <w:tab w:val="right" w:leader="dot" w:pos="8305"/>
            </w:tabs>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\l _Toc5875 </w:instrText>
          </w:r>
          <w:r>
            <w:rPr>
              <w:rFonts w:hint="eastAsia" w:ascii="宋体" w:hAnsi="宋体" w:eastAsia="宋体" w:cs="宋体"/>
              <w:sz w:val="24"/>
              <w:szCs w:val="28"/>
            </w:rPr>
            <w:fldChar w:fldCharType="separate"/>
          </w:r>
          <w:r>
            <w:rPr>
              <w:rFonts w:hint="eastAsia" w:ascii="宋体" w:hAnsi="宋体" w:eastAsia="宋体" w:cs="宋体"/>
              <w:sz w:val="24"/>
              <w:szCs w:val="36"/>
            </w:rPr>
            <w:t>12 投诉处理</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_Toc5875 \h </w:instrText>
          </w:r>
          <w:r>
            <w:rPr>
              <w:rFonts w:hint="eastAsia" w:ascii="宋体" w:hAnsi="宋体" w:eastAsia="宋体" w:cs="宋体"/>
              <w:sz w:val="24"/>
              <w:szCs w:val="28"/>
            </w:rPr>
            <w:fldChar w:fldCharType="separate"/>
          </w:r>
          <w:r>
            <w:rPr>
              <w:rFonts w:hint="eastAsia" w:ascii="宋体" w:hAnsi="宋体" w:eastAsia="宋体" w:cs="宋体"/>
              <w:sz w:val="24"/>
              <w:szCs w:val="28"/>
            </w:rPr>
            <w:t>6</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565E6083">
          <w:r>
            <w:fldChar w:fldCharType="end"/>
          </w:r>
        </w:p>
      </w:sdtContent>
    </w:sdt>
    <w:p w14:paraId="12C94229"/>
    <w:p w14:paraId="1A07A756">
      <w:pPr>
        <w:spacing w:before="320" w:after="120" w:line="288" w:lineRule="auto"/>
        <w:ind w:left="0" w:leftChars="0"/>
        <w:jc w:val="center"/>
        <w:outlineLvl w:val="9"/>
        <w:rPr>
          <w:rFonts w:hint="default" w:ascii="Times New Roman" w:hAnsi="Times New Roman" w:eastAsia="黑体" w:cs="Times New Roman"/>
          <w:b/>
          <w:bCs/>
          <w:kern w:val="2"/>
          <w:sz w:val="28"/>
          <w:szCs w:val="28"/>
          <w:lang w:val="en-US" w:eastAsia="zh-CN" w:bidi="ar-SA"/>
        </w:rPr>
        <w:sectPr>
          <w:footerReference r:id="rId4" w:type="default"/>
          <w:pgSz w:w="11905" w:h="16840"/>
          <w:pgNumType w:fmt="upperRoman"/>
          <w:cols w:space="720" w:num="1"/>
        </w:sectPr>
      </w:pPr>
      <w:r>
        <w:rPr>
          <w:rFonts w:hint="default" w:ascii="Times New Roman" w:hAnsi="Times New Roman" w:eastAsia="黑体" w:cs="Times New Roman"/>
          <w:b/>
          <w:bCs/>
          <w:kern w:val="2"/>
          <w:sz w:val="28"/>
          <w:szCs w:val="28"/>
          <w:lang w:val="en-US" w:eastAsia="zh-CN" w:bidi="ar-SA"/>
        </w:rPr>
        <w:br w:type="page"/>
      </w:r>
    </w:p>
    <w:p w14:paraId="49C0C356">
      <w:pPr>
        <w:spacing w:before="320" w:after="120" w:line="288" w:lineRule="auto"/>
        <w:ind w:left="0" w:leftChars="0"/>
        <w:jc w:val="center"/>
        <w:outlineLvl w:val="0"/>
        <w:rPr>
          <w:rFonts w:ascii="Times New Roman" w:hAnsi="Times New Roman" w:eastAsia="宋体" w:cs="Times New Roman"/>
          <w:color w:val="000000" w:themeColor="text1"/>
          <w:sz w:val="24"/>
          <w:szCs w:val="24"/>
          <w14:textFill>
            <w14:solidFill>
              <w14:schemeClr w14:val="tx1"/>
            </w14:solidFill>
          </w14:textFill>
        </w:rPr>
      </w:pPr>
      <w:bookmarkStart w:id="1" w:name="_Toc10841"/>
      <w:r>
        <w:rPr>
          <w:rFonts w:hint="eastAsia" w:ascii="黑体" w:hAnsi="黑体" w:eastAsia="黑体" w:cs="黑体"/>
          <w:b/>
          <w:color w:val="000000" w:themeColor="text1"/>
          <w:sz w:val="32"/>
          <w:szCs w:val="32"/>
          <w14:textFill>
            <w14:solidFill>
              <w14:schemeClr w14:val="tx1"/>
            </w14:solidFill>
          </w14:textFill>
        </w:rPr>
        <w:t>前</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hint="eastAsia" w:ascii="黑体" w:hAnsi="黑体" w:eastAsia="黑体" w:cs="黑体"/>
          <w:b/>
          <w:color w:val="000000" w:themeColor="text1"/>
          <w:sz w:val="32"/>
          <w:szCs w:val="32"/>
          <w14:textFill>
            <w14:solidFill>
              <w14:schemeClr w14:val="tx1"/>
            </w14:solidFill>
          </w14:textFill>
        </w:rPr>
        <w:t>言</w:t>
      </w:r>
      <w:bookmarkEnd w:id="0"/>
      <w:bookmarkEnd w:id="1"/>
    </w:p>
    <w:p w14:paraId="2A8EA4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本文件依据GB/T 1.1—2020《标准化工作导则 第1部分：标准化文件的结构和起草规则》起草。</w:t>
      </w:r>
    </w:p>
    <w:p w14:paraId="3BE7A2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bookmarkStart w:id="2" w:name="heading_1"/>
      <w:r>
        <w:rPr>
          <w:rFonts w:hint="eastAsia"/>
          <w:sz w:val="24"/>
          <w:szCs w:val="32"/>
          <w:lang w:val="en-US" w:eastAsia="zh-CN"/>
        </w:rPr>
        <w:t>本标准由</w:t>
      </w:r>
      <w:r>
        <w:rPr>
          <w:rFonts w:hint="eastAsia"/>
          <w:sz w:val="24"/>
          <w:szCs w:val="32"/>
          <w:highlight w:val="yellow"/>
          <w:lang w:val="en-US" w:eastAsia="zh-CN"/>
        </w:rPr>
        <w:t>xxxx（部门）</w:t>
      </w:r>
      <w:r>
        <w:rPr>
          <w:rFonts w:hint="eastAsia"/>
          <w:sz w:val="24"/>
          <w:szCs w:val="32"/>
          <w:lang w:val="en-US" w:eastAsia="zh-CN"/>
        </w:rPr>
        <w:t>提出，由</w:t>
      </w:r>
      <w:r>
        <w:rPr>
          <w:rFonts w:hint="eastAsia"/>
          <w:sz w:val="24"/>
          <w:szCs w:val="32"/>
          <w:highlight w:val="yellow"/>
          <w:lang w:val="en-US" w:eastAsia="zh-CN"/>
        </w:rPr>
        <w:t>xxxx（部门）</w:t>
      </w:r>
      <w:r>
        <w:rPr>
          <w:rFonts w:hint="eastAsia"/>
          <w:sz w:val="24"/>
          <w:szCs w:val="32"/>
          <w:lang w:val="en-US" w:eastAsia="zh-CN"/>
        </w:rPr>
        <w:t>归口。</w:t>
      </w:r>
    </w:p>
    <w:p w14:paraId="0A820F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本标准起草单位：江苏开放大学。</w:t>
      </w:r>
    </w:p>
    <w:p w14:paraId="77BEAC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本标注主要起草人：赵岩、杨彬、王陶、魏宋嘉毅、朱惠茹</w:t>
      </w:r>
      <w:bookmarkStart w:id="85" w:name="_GoBack"/>
      <w:r>
        <w:rPr>
          <w:rFonts w:hint="eastAsia"/>
          <w:sz w:val="24"/>
          <w:szCs w:val="32"/>
          <w:lang w:val="en-US" w:eastAsia="zh-CN"/>
        </w:rPr>
        <w:t>、曾繁宇</w:t>
      </w:r>
      <w:bookmarkEnd w:id="85"/>
      <w:r>
        <w:rPr>
          <w:rFonts w:hint="eastAsia"/>
          <w:sz w:val="24"/>
          <w:szCs w:val="32"/>
          <w:lang w:val="en-US" w:eastAsia="zh-CN"/>
        </w:rPr>
        <w:t>。</w:t>
      </w:r>
    </w:p>
    <w:p w14:paraId="7DA90679">
      <w:pPr>
        <w:bidi w:val="0"/>
        <w:jc w:val="center"/>
        <w:rPr>
          <w:rFonts w:hint="eastAsia" w:ascii="黑体" w:hAnsi="黑体" w:eastAsia="黑体" w:cs="黑体"/>
          <w:b/>
          <w:bCs/>
          <w:kern w:val="2"/>
          <w:sz w:val="32"/>
          <w:szCs w:val="32"/>
          <w:lang w:val="en-US" w:eastAsia="zh-CN" w:bidi="ar-SA"/>
        </w:rPr>
        <w:sectPr>
          <w:footerReference r:id="rId5" w:type="default"/>
          <w:pgSz w:w="11905" w:h="16840"/>
          <w:pgNumType w:fmt="upperRoman"/>
          <w:cols w:space="720" w:num="1"/>
        </w:sectPr>
      </w:pPr>
    </w:p>
    <w:p w14:paraId="0C5B1A8E">
      <w:pPr>
        <w:bidi w:val="0"/>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职业技能教育培训规范</w:t>
      </w:r>
    </w:p>
    <w:p w14:paraId="7458294B">
      <w:pPr>
        <w:spacing w:before="120" w:after="120" w:line="288" w:lineRule="auto"/>
        <w:jc w:val="both"/>
        <w:outlineLvl w:val="0"/>
        <w:rPr>
          <w:rFonts w:hint="eastAsia" w:ascii="黑体" w:hAnsi="黑体" w:eastAsia="黑体" w:cs="黑体"/>
          <w:b/>
          <w:bCs w:val="0"/>
          <w:color w:val="000000" w:themeColor="text1"/>
          <w:sz w:val="28"/>
          <w:szCs w:val="28"/>
          <w14:textFill>
            <w14:solidFill>
              <w14:schemeClr w14:val="tx1"/>
            </w14:solidFill>
          </w14:textFill>
        </w:rPr>
      </w:pPr>
      <w:bookmarkStart w:id="3" w:name="_Toc16897"/>
      <w:r>
        <w:rPr>
          <w:rFonts w:hint="eastAsia" w:ascii="黑体" w:hAnsi="黑体" w:eastAsia="黑体" w:cs="黑体"/>
          <w:b/>
          <w:bCs w:val="0"/>
          <w:color w:val="000000" w:themeColor="text1"/>
          <w:sz w:val="28"/>
          <w:szCs w:val="28"/>
          <w14:textFill>
            <w14:solidFill>
              <w14:schemeClr w14:val="tx1"/>
            </w14:solidFill>
          </w14:textFill>
        </w:rPr>
        <w:t>1 范围</w:t>
      </w:r>
      <w:bookmarkEnd w:id="2"/>
      <w:bookmarkEnd w:id="3"/>
    </w:p>
    <w:p w14:paraId="4286D624">
      <w:pPr>
        <w:spacing w:before="120" w:after="120" w:line="288" w:lineRule="auto"/>
        <w:ind w:left="0" w:firstLine="480" w:firstLineChars="200"/>
        <w:jc w:val="lef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本文件规定了</w:t>
      </w:r>
      <w:r>
        <w:rPr>
          <w:rFonts w:hint="eastAsia" w:ascii="Times New Roman" w:hAnsi="Times New Roman" w:eastAsia="宋体" w:cs="Times New Roman"/>
          <w:color w:val="000000" w:themeColor="text1"/>
          <w:sz w:val="24"/>
          <w:szCs w:val="24"/>
          <w:lang w:eastAsia="zh-CN"/>
          <w14:textFill>
            <w14:solidFill>
              <w14:schemeClr w14:val="tx1"/>
            </w14:solidFill>
          </w14:textFill>
        </w:rPr>
        <w:t>拉萨</w:t>
      </w:r>
      <w:r>
        <w:rPr>
          <w:rFonts w:hint="eastAsia" w:ascii="Times New Roman" w:hAnsi="Times New Roman" w:eastAsia="宋体" w:cs="Times New Roman"/>
          <w:color w:val="000000" w:themeColor="text1"/>
          <w:sz w:val="24"/>
          <w:szCs w:val="24"/>
          <w14:textFill>
            <w14:solidFill>
              <w14:schemeClr w14:val="tx1"/>
            </w14:solidFill>
          </w14:textFill>
        </w:rPr>
        <w:t>职业技能培训机构的资质、场地、师资、教材、教案、培训准备、实施、考核发证、安全应急、质量评估、档案管理、跟踪服务及投诉处理等要求</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24EA0FE2">
      <w:pPr>
        <w:spacing w:before="120" w:after="120" w:line="288" w:lineRule="auto"/>
        <w:ind w:left="0" w:firstLine="480" w:firstLineChars="20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本文件</w:t>
      </w:r>
      <w:r>
        <w:rPr>
          <w:rFonts w:hint="eastAsia" w:ascii="Times New Roman" w:hAnsi="Times New Roman" w:eastAsia="宋体" w:cs="Times New Roman"/>
          <w:color w:val="000000" w:themeColor="text1"/>
          <w:sz w:val="24"/>
          <w:szCs w:val="24"/>
          <w14:textFill>
            <w14:solidFill>
              <w14:schemeClr w14:val="tx1"/>
            </w14:solidFill>
          </w14:textFill>
        </w:rPr>
        <w:t>适用于</w:t>
      </w:r>
      <w:r>
        <w:rPr>
          <w:rFonts w:hint="eastAsia" w:ascii="Times New Roman" w:hAnsi="Times New Roman" w:eastAsia="宋体" w:cs="Times New Roman"/>
          <w:color w:val="000000" w:themeColor="text1"/>
          <w:sz w:val="24"/>
          <w:szCs w:val="24"/>
          <w:lang w:eastAsia="zh-CN"/>
          <w14:textFill>
            <w14:solidFill>
              <w14:schemeClr w14:val="tx1"/>
            </w14:solidFill>
          </w14:textFill>
        </w:rPr>
        <w:t>拉萨</w:t>
      </w:r>
      <w:r>
        <w:rPr>
          <w:rFonts w:hint="eastAsia" w:ascii="Times New Roman" w:hAnsi="Times New Roman" w:eastAsia="宋体" w:cs="Times New Roman"/>
          <w:color w:val="000000" w:themeColor="text1"/>
          <w:sz w:val="24"/>
          <w:szCs w:val="24"/>
          <w14:textFill>
            <w14:solidFill>
              <w14:schemeClr w14:val="tx1"/>
            </w14:solidFill>
          </w14:textFill>
        </w:rPr>
        <w:t>职业技能培训服务行业。</w:t>
      </w:r>
    </w:p>
    <w:p w14:paraId="13487B29">
      <w:pPr>
        <w:spacing w:before="120" w:after="120" w:line="288" w:lineRule="auto"/>
        <w:jc w:val="both"/>
        <w:outlineLvl w:val="0"/>
        <w:rPr>
          <w:rFonts w:hint="eastAsia" w:ascii="黑体" w:hAnsi="黑体" w:eastAsia="黑体" w:cs="黑体"/>
          <w:b/>
          <w:bCs w:val="0"/>
          <w:color w:val="000000" w:themeColor="text1"/>
          <w:sz w:val="28"/>
          <w:szCs w:val="28"/>
          <w14:textFill>
            <w14:solidFill>
              <w14:schemeClr w14:val="tx1"/>
            </w14:solidFill>
          </w14:textFill>
        </w:rPr>
      </w:pPr>
      <w:bookmarkStart w:id="4" w:name="_Toc13764"/>
      <w:bookmarkStart w:id="5" w:name="heading_2"/>
      <w:r>
        <w:rPr>
          <w:rFonts w:hint="eastAsia" w:ascii="黑体" w:hAnsi="黑体" w:eastAsia="黑体" w:cs="黑体"/>
          <w:b/>
          <w:bCs w:val="0"/>
          <w:color w:val="000000" w:themeColor="text1"/>
          <w:sz w:val="28"/>
          <w:szCs w:val="28"/>
          <w14:textFill>
            <w14:solidFill>
              <w14:schemeClr w14:val="tx1"/>
            </w14:solidFill>
          </w14:textFill>
        </w:rPr>
        <w:t>2 规范性引用文件</w:t>
      </w:r>
      <w:bookmarkEnd w:id="4"/>
      <w:bookmarkEnd w:id="5"/>
    </w:p>
    <w:p w14:paraId="2A01FEA4">
      <w:pPr>
        <w:spacing w:before="120" w:after="120" w:line="288" w:lineRule="auto"/>
        <w:ind w:left="0" w:firstLine="480" w:firstLineChars="200"/>
        <w:jc w:val="both"/>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92EC5FE">
      <w:pPr>
        <w:numPr>
          <w:ilvl w:val="0"/>
          <w:numId w:val="0"/>
        </w:numPr>
        <w:spacing w:before="120" w:after="120" w:line="288" w:lineRule="auto"/>
        <w:ind w:left="0" w:leftChars="0" w:firstLine="480" w:firstLineChars="20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GB/T 38315</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-2017 </w:t>
      </w:r>
      <w:r>
        <w:rPr>
          <w:rFonts w:hint="eastAsia" w:ascii="Times New Roman" w:hAnsi="Times New Roman" w:eastAsia="宋体" w:cs="Times New Roman"/>
          <w:color w:val="000000" w:themeColor="text1"/>
          <w:sz w:val="24"/>
          <w:szCs w:val="24"/>
          <w14:textFill>
            <w14:solidFill>
              <w14:schemeClr w14:val="tx1"/>
            </w14:solidFill>
          </w14:textFill>
        </w:rPr>
        <w:t>社会单位灭火和应急疏散预案编制及实施导则</w:t>
      </w:r>
    </w:p>
    <w:p w14:paraId="21CBA02B">
      <w:pPr>
        <w:numPr>
          <w:ilvl w:val="0"/>
          <w:numId w:val="0"/>
        </w:numPr>
        <w:spacing w:before="120" w:after="120" w:line="288" w:lineRule="auto"/>
        <w:ind w:firstLine="480" w:firstLineChars="20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拉萨</w:t>
      </w:r>
      <w:r>
        <w:rPr>
          <w:rFonts w:hint="eastAsia" w:ascii="Times New Roman" w:hAnsi="Times New Roman" w:eastAsia="宋体" w:cs="Times New Roman"/>
          <w:color w:val="000000" w:themeColor="text1"/>
          <w:sz w:val="24"/>
          <w:szCs w:val="24"/>
          <w14:textFill>
            <w14:solidFill>
              <w14:schemeClr w14:val="tx1"/>
            </w14:solidFill>
          </w14:textFill>
        </w:rPr>
        <w:t>自治区职业教育相关法规政策文件</w:t>
      </w:r>
    </w:p>
    <w:p w14:paraId="04A5AFB7">
      <w:pPr>
        <w:spacing w:before="120" w:after="120" w:line="288" w:lineRule="auto"/>
        <w:jc w:val="both"/>
        <w:outlineLvl w:val="0"/>
        <w:rPr>
          <w:rFonts w:hint="eastAsia" w:ascii="黑体" w:hAnsi="黑体" w:eastAsia="黑体" w:cs="黑体"/>
          <w:b/>
          <w:bCs w:val="0"/>
          <w:color w:val="000000" w:themeColor="text1"/>
          <w:sz w:val="28"/>
          <w:szCs w:val="28"/>
          <w14:textFill>
            <w14:solidFill>
              <w14:schemeClr w14:val="tx1"/>
            </w14:solidFill>
          </w14:textFill>
        </w:rPr>
      </w:pPr>
      <w:bookmarkStart w:id="6" w:name="_Toc5368"/>
      <w:bookmarkStart w:id="7" w:name="heading_3"/>
      <w:r>
        <w:rPr>
          <w:rFonts w:hint="eastAsia" w:ascii="黑体" w:hAnsi="黑体" w:eastAsia="黑体" w:cs="黑体"/>
          <w:b/>
          <w:bCs w:val="0"/>
          <w:color w:val="000000" w:themeColor="text1"/>
          <w:sz w:val="28"/>
          <w:szCs w:val="28"/>
          <w14:textFill>
            <w14:solidFill>
              <w14:schemeClr w14:val="tx1"/>
            </w14:solidFill>
          </w14:textFill>
        </w:rPr>
        <w:t>3 术语和定义</w:t>
      </w:r>
      <w:bookmarkEnd w:id="6"/>
      <w:bookmarkEnd w:id="7"/>
    </w:p>
    <w:p w14:paraId="02664398">
      <w:pPr>
        <w:spacing w:before="120" w:after="120" w:line="288" w:lineRule="auto"/>
        <w:ind w:left="0" w:firstLine="480" w:firstLineChars="20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下列术语和定义适用于本文件</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p>
    <w:p w14:paraId="3B20AA2D">
      <w:pPr>
        <w:spacing w:before="300" w:after="120" w:line="288" w:lineRule="auto"/>
        <w:ind w:left="0" w:leftChars="0"/>
        <w:jc w:val="left"/>
        <w:outlineLvl w:val="1"/>
        <w:rPr>
          <w:rFonts w:hint="eastAsia" w:ascii="黑体" w:hAnsi="黑体" w:eastAsia="黑体" w:cs="黑体"/>
          <w:color w:val="000000" w:themeColor="text1"/>
          <w:sz w:val="24"/>
          <w:szCs w:val="24"/>
          <w14:textFill>
            <w14:solidFill>
              <w14:schemeClr w14:val="tx1"/>
            </w14:solidFill>
          </w14:textFill>
        </w:rPr>
      </w:pPr>
      <w:bookmarkStart w:id="8" w:name="heading_4"/>
      <w:bookmarkStart w:id="9" w:name="_Toc13052"/>
      <w:bookmarkStart w:id="10" w:name="_Toc18383"/>
      <w:r>
        <w:rPr>
          <w:rFonts w:hint="eastAsia" w:ascii="黑体" w:hAnsi="黑体" w:eastAsia="黑体" w:cs="黑体"/>
          <w:b/>
          <w:color w:val="000000" w:themeColor="text1"/>
          <w:sz w:val="24"/>
          <w:szCs w:val="24"/>
          <w14:textFill>
            <w14:solidFill>
              <w14:schemeClr w14:val="tx1"/>
            </w14:solidFill>
          </w14:textFill>
        </w:rPr>
        <w:t>3.1 教学事故</w:t>
      </w:r>
      <w:bookmarkEnd w:id="8"/>
      <w:bookmarkEnd w:id="9"/>
      <w:bookmarkEnd w:id="10"/>
    </w:p>
    <w:p w14:paraId="782D0546">
      <w:pPr>
        <w:spacing w:before="120" w:after="120" w:line="288" w:lineRule="auto"/>
        <w:ind w:left="0"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教职员工在教学过程中因失职或违反教学管理规定，对学校正常教学秩序、教学任务及教学环节的实施等造成较大影响，或其语言及行为违背国家法律法规及学校规章制度等方面的非安全责任事故。</w:t>
      </w:r>
    </w:p>
    <w:p w14:paraId="69DFA702">
      <w:pPr>
        <w:spacing w:before="300" w:after="120" w:line="288" w:lineRule="auto"/>
        <w:ind w:left="0" w:leftChars="0"/>
        <w:jc w:val="left"/>
        <w:outlineLvl w:val="1"/>
        <w:rPr>
          <w:rFonts w:hint="eastAsia" w:ascii="黑体" w:hAnsi="黑体" w:eastAsia="黑体" w:cs="黑体"/>
          <w:color w:val="000000" w:themeColor="text1"/>
          <w:sz w:val="24"/>
          <w:szCs w:val="24"/>
          <w14:textFill>
            <w14:solidFill>
              <w14:schemeClr w14:val="tx1"/>
            </w14:solidFill>
          </w14:textFill>
        </w:rPr>
      </w:pPr>
      <w:bookmarkStart w:id="11" w:name="_Toc15009"/>
      <w:bookmarkStart w:id="12" w:name="heading_5"/>
      <w:bookmarkStart w:id="13" w:name="_Toc32293"/>
      <w:r>
        <w:rPr>
          <w:rFonts w:hint="eastAsia" w:ascii="黑体" w:hAnsi="黑体" w:eastAsia="黑体" w:cs="黑体"/>
          <w:b/>
          <w:color w:val="000000" w:themeColor="text1"/>
          <w:sz w:val="24"/>
          <w:szCs w:val="24"/>
          <w14:textFill>
            <w14:solidFill>
              <w14:schemeClr w14:val="tx1"/>
            </w14:solidFill>
          </w14:textFill>
        </w:rPr>
        <w:t>3.2 平时考核</w:t>
      </w:r>
      <w:bookmarkEnd w:id="11"/>
      <w:bookmarkEnd w:id="12"/>
      <w:bookmarkEnd w:id="13"/>
    </w:p>
    <w:p w14:paraId="3C94EDF0">
      <w:pPr>
        <w:spacing w:before="120" w:after="120" w:line="288" w:lineRule="auto"/>
        <w:ind w:left="0" w:firstLine="480" w:firstLineChars="20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除结业考试外，对学员培训学习的过程进行记录和量化考核。</w:t>
      </w:r>
    </w:p>
    <w:p w14:paraId="310873DA">
      <w:pPr>
        <w:spacing w:before="300" w:after="120" w:line="288" w:lineRule="auto"/>
        <w:ind w:left="0" w:leftChars="0"/>
        <w:jc w:val="left"/>
        <w:outlineLvl w:val="1"/>
        <w:rPr>
          <w:rFonts w:hint="eastAsia" w:ascii="黑体" w:hAnsi="黑体" w:eastAsia="黑体" w:cs="黑体"/>
          <w:color w:val="000000" w:themeColor="text1"/>
          <w:sz w:val="24"/>
          <w:szCs w:val="24"/>
          <w14:textFill>
            <w14:solidFill>
              <w14:schemeClr w14:val="tx1"/>
            </w14:solidFill>
          </w14:textFill>
        </w:rPr>
      </w:pPr>
      <w:bookmarkStart w:id="14" w:name="_Toc28167"/>
      <w:bookmarkStart w:id="15" w:name="heading_6"/>
      <w:bookmarkStart w:id="16" w:name="_Toc22788"/>
      <w:r>
        <w:rPr>
          <w:rFonts w:hint="eastAsia" w:ascii="黑体" w:hAnsi="黑体" w:eastAsia="黑体" w:cs="黑体"/>
          <w:b/>
          <w:color w:val="000000" w:themeColor="text1"/>
          <w:sz w:val="24"/>
          <w:szCs w:val="24"/>
          <w14:textFill>
            <w14:solidFill>
              <w14:schemeClr w14:val="tx1"/>
            </w14:solidFill>
          </w14:textFill>
        </w:rPr>
        <w:t>3.3 定置管理</w:t>
      </w:r>
      <w:bookmarkEnd w:id="14"/>
      <w:bookmarkEnd w:id="15"/>
      <w:bookmarkEnd w:id="16"/>
    </w:p>
    <w:p w14:paraId="7E728751">
      <w:pPr>
        <w:spacing w:before="120" w:after="120" w:line="288" w:lineRule="auto"/>
        <w:ind w:left="0" w:firstLine="480" w:firstLineChars="20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对培训现场设备进行定位置、定数量、定区域的科学布局，使各工序间的人、物、场所的相互关系始终处于最佳结合状态。</w:t>
      </w:r>
    </w:p>
    <w:p w14:paraId="7088CC3A">
      <w:pPr>
        <w:spacing w:before="120" w:after="120" w:line="288" w:lineRule="auto"/>
        <w:jc w:val="both"/>
        <w:outlineLvl w:val="0"/>
        <w:rPr>
          <w:rFonts w:hint="eastAsia" w:ascii="黑体" w:hAnsi="黑体" w:eastAsia="黑体" w:cs="黑体"/>
          <w:b/>
          <w:bCs w:val="0"/>
          <w:color w:val="000000" w:themeColor="text1"/>
          <w:sz w:val="28"/>
          <w:szCs w:val="28"/>
          <w14:textFill>
            <w14:solidFill>
              <w14:schemeClr w14:val="tx1"/>
            </w14:solidFill>
          </w14:textFill>
        </w:rPr>
      </w:pPr>
      <w:bookmarkStart w:id="17" w:name="_Toc10083"/>
      <w:bookmarkStart w:id="18" w:name="heading_7"/>
      <w:r>
        <w:rPr>
          <w:rFonts w:hint="eastAsia" w:ascii="黑体" w:hAnsi="黑体" w:eastAsia="黑体" w:cs="黑体"/>
          <w:b/>
          <w:bCs w:val="0"/>
          <w:color w:val="000000" w:themeColor="text1"/>
          <w:sz w:val="28"/>
          <w:szCs w:val="28"/>
          <w14:textFill>
            <w14:solidFill>
              <w14:schemeClr w14:val="tx1"/>
            </w14:solidFill>
          </w14:textFill>
        </w:rPr>
        <w:t xml:space="preserve">4 </w:t>
      </w:r>
      <w:r>
        <w:rPr>
          <w:rFonts w:hint="eastAsia" w:ascii="黑体" w:hAnsi="黑体" w:eastAsia="黑体" w:cs="黑体"/>
          <w:b/>
          <w:bCs w:val="0"/>
          <w:color w:val="000000" w:themeColor="text1"/>
          <w:sz w:val="28"/>
          <w:szCs w:val="28"/>
          <w:lang w:val="en-US" w:eastAsia="zh-CN"/>
          <w14:textFill>
            <w14:solidFill>
              <w14:schemeClr w14:val="tx1"/>
            </w14:solidFill>
          </w14:textFill>
        </w:rPr>
        <w:t>总体</w:t>
      </w:r>
      <w:r>
        <w:rPr>
          <w:rFonts w:hint="eastAsia" w:ascii="黑体" w:hAnsi="黑体" w:eastAsia="黑体" w:cs="黑体"/>
          <w:b/>
          <w:bCs w:val="0"/>
          <w:color w:val="000000" w:themeColor="text1"/>
          <w:sz w:val="28"/>
          <w:szCs w:val="28"/>
          <w14:textFill>
            <w14:solidFill>
              <w14:schemeClr w14:val="tx1"/>
            </w14:solidFill>
          </w14:textFill>
        </w:rPr>
        <w:t>要求</w:t>
      </w:r>
      <w:bookmarkEnd w:id="17"/>
      <w:bookmarkEnd w:id="18"/>
    </w:p>
    <w:p w14:paraId="15FE9C4A">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19" w:name="heading_8"/>
      <w:bookmarkStart w:id="20" w:name="_Toc23353"/>
      <w:r>
        <w:rPr>
          <w:rFonts w:hint="eastAsia" w:ascii="黑体" w:hAnsi="黑体" w:eastAsia="黑体" w:cs="黑体"/>
          <w:b/>
          <w:color w:val="000000" w:themeColor="text1"/>
          <w:sz w:val="24"/>
          <w:szCs w:val="24"/>
          <w14:textFill>
            <w14:solidFill>
              <w14:schemeClr w14:val="tx1"/>
            </w14:solidFill>
          </w14:textFill>
        </w:rPr>
        <w:t>4.1 资质</w:t>
      </w:r>
      <w:bookmarkEnd w:id="19"/>
      <w:bookmarkEnd w:id="20"/>
    </w:p>
    <w:p w14:paraId="447E0DEA">
      <w:pPr>
        <w:spacing w:before="120" w:after="120" w:line="288" w:lineRule="auto"/>
        <w:ind w:left="0" w:firstLine="480" w:firstLineChars="20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职业技能培训机构应依法取得办学资质，民办学校应取得《中华人民共和国民办学校办学许可证》，并符合</w:t>
      </w:r>
      <w:r>
        <w:rPr>
          <w:rFonts w:hint="eastAsia" w:ascii="Times New Roman" w:hAnsi="Times New Roman" w:eastAsia="宋体" w:cs="Times New Roman"/>
          <w:color w:val="000000" w:themeColor="text1"/>
          <w:sz w:val="24"/>
          <w:szCs w:val="24"/>
          <w:lang w:eastAsia="zh-CN"/>
          <w14:textFill>
            <w14:solidFill>
              <w14:schemeClr w14:val="tx1"/>
            </w14:solidFill>
          </w14:textFill>
        </w:rPr>
        <w:t>拉萨</w:t>
      </w:r>
      <w:r>
        <w:rPr>
          <w:rFonts w:hint="eastAsia" w:ascii="Times New Roman" w:hAnsi="Times New Roman" w:eastAsia="宋体" w:cs="Times New Roman"/>
          <w:color w:val="000000" w:themeColor="text1"/>
          <w:sz w:val="24"/>
          <w:szCs w:val="24"/>
          <w14:textFill>
            <w14:solidFill>
              <w14:schemeClr w14:val="tx1"/>
            </w14:solidFill>
          </w14:textFill>
        </w:rPr>
        <w:t>自治区相关教育及职业培训资质要求。</w:t>
      </w:r>
    </w:p>
    <w:p w14:paraId="5714EA89">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21" w:name="_Toc28456"/>
      <w:bookmarkStart w:id="22" w:name="heading_9"/>
      <w:r>
        <w:rPr>
          <w:rFonts w:hint="eastAsia" w:ascii="黑体" w:hAnsi="黑体" w:eastAsia="黑体" w:cs="黑体"/>
          <w:b/>
          <w:color w:val="000000" w:themeColor="text1"/>
          <w:sz w:val="24"/>
          <w:szCs w:val="24"/>
          <w14:textFill>
            <w14:solidFill>
              <w14:schemeClr w14:val="tx1"/>
            </w14:solidFill>
          </w14:textFill>
        </w:rPr>
        <w:t>4.2 场地</w:t>
      </w:r>
      <w:bookmarkEnd w:id="21"/>
      <w:bookmarkEnd w:id="22"/>
    </w:p>
    <w:p w14:paraId="492764D4">
      <w:pPr>
        <w:spacing w:before="260" w:after="120" w:line="288" w:lineRule="auto"/>
        <w:ind w:left="0" w:leftChars="0" w:firstLine="480" w:firstLineChars="200"/>
        <w:jc w:val="left"/>
        <w:outlineLvl w:val="9"/>
        <w:rPr>
          <w:rFonts w:ascii="Times New Roman" w:hAnsi="Times New Roman" w:eastAsia="宋体" w:cs="Times New Roman"/>
          <w:b w:val="0"/>
          <w:bCs/>
          <w:color w:val="000000" w:themeColor="text1"/>
          <w:sz w:val="24"/>
          <w:szCs w:val="24"/>
          <w14:textFill>
            <w14:solidFill>
              <w14:schemeClr w14:val="tx1"/>
            </w14:solidFill>
          </w14:textFill>
        </w:rPr>
      </w:pPr>
      <w:bookmarkStart w:id="23" w:name="heading_10"/>
      <w:r>
        <w:rPr>
          <w:rFonts w:ascii="Times New Roman" w:hAnsi="Times New Roman" w:eastAsia="宋体" w:cs="Times New Roman"/>
          <w:b w:val="0"/>
          <w:bCs/>
          <w:color w:val="000000" w:themeColor="text1"/>
          <w:sz w:val="24"/>
          <w:szCs w:val="24"/>
          <w14:textFill>
            <w14:solidFill>
              <w14:schemeClr w14:val="tx1"/>
            </w14:solidFill>
          </w14:textFill>
        </w:rPr>
        <w:t xml:space="preserve">4.2.1 </w:t>
      </w:r>
      <w:bookmarkEnd w:id="23"/>
      <w:r>
        <w:rPr>
          <w:rFonts w:ascii="Times New Roman" w:hAnsi="Times New Roman" w:eastAsia="宋体" w:cs="Times New Roman"/>
          <w:b w:val="0"/>
          <w:bCs/>
          <w:color w:val="000000" w:themeColor="text1"/>
          <w:sz w:val="24"/>
          <w:szCs w:val="24"/>
          <w14:textFill>
            <w14:solidFill>
              <w14:schemeClr w14:val="tx1"/>
            </w14:solidFill>
          </w14:textFill>
        </w:rPr>
        <w:t>培训场地应符合</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拉萨</w:t>
      </w:r>
      <w:r>
        <w:rPr>
          <w:rFonts w:ascii="Times New Roman" w:hAnsi="Times New Roman" w:eastAsia="宋体" w:cs="Times New Roman"/>
          <w:b w:val="0"/>
          <w:bCs/>
          <w:color w:val="000000" w:themeColor="text1"/>
          <w:sz w:val="24"/>
          <w:szCs w:val="24"/>
          <w14:textFill>
            <w14:solidFill>
              <w14:schemeClr w14:val="tx1"/>
            </w14:solidFill>
          </w14:textFill>
        </w:rPr>
        <w:t>地区安全标准设置要求</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w:t>
      </w:r>
      <w:r>
        <w:rPr>
          <w:rFonts w:ascii="Times New Roman" w:hAnsi="Times New Roman" w:eastAsia="宋体" w:cs="Times New Roman"/>
          <w:b w:val="0"/>
          <w:bCs/>
          <w:color w:val="000000" w:themeColor="text1"/>
          <w:sz w:val="24"/>
          <w:szCs w:val="24"/>
          <w14:textFill>
            <w14:solidFill>
              <w14:schemeClr w14:val="tx1"/>
            </w14:solidFill>
          </w14:textFill>
        </w:rPr>
        <w:t>建筑结构安全</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w:t>
      </w:r>
      <w:r>
        <w:rPr>
          <w:rFonts w:ascii="Times New Roman" w:hAnsi="Times New Roman" w:eastAsia="宋体" w:cs="Times New Roman"/>
          <w:b w:val="0"/>
          <w:bCs/>
          <w:color w:val="000000" w:themeColor="text1"/>
          <w:sz w:val="24"/>
          <w:szCs w:val="24"/>
          <w14:textFill>
            <w14:solidFill>
              <w14:schemeClr w14:val="tx1"/>
            </w14:solidFill>
          </w14:textFill>
        </w:rPr>
        <w:t>符合国家及</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拉萨</w:t>
      </w:r>
      <w:r>
        <w:rPr>
          <w:rFonts w:ascii="Times New Roman" w:hAnsi="Times New Roman" w:eastAsia="宋体" w:cs="Times New Roman"/>
          <w:b w:val="0"/>
          <w:bCs/>
          <w:color w:val="000000" w:themeColor="text1"/>
          <w:sz w:val="24"/>
          <w:szCs w:val="24"/>
          <w14:textFill>
            <w14:solidFill>
              <w14:schemeClr w14:val="tx1"/>
            </w14:solidFill>
          </w14:textFill>
        </w:rPr>
        <w:t>地区建筑安全规范，确保建筑物稳定性和安全性。培训场地、设施符合国家及</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拉萨</w:t>
      </w:r>
      <w:r>
        <w:rPr>
          <w:rFonts w:ascii="Times New Roman" w:hAnsi="Times New Roman" w:eastAsia="宋体" w:cs="Times New Roman"/>
          <w:b w:val="0"/>
          <w:bCs/>
          <w:color w:val="000000" w:themeColor="text1"/>
          <w:sz w:val="24"/>
          <w:szCs w:val="24"/>
          <w14:textFill>
            <w14:solidFill>
              <w14:schemeClr w14:val="tx1"/>
            </w14:solidFill>
          </w14:textFill>
        </w:rPr>
        <w:t>地区消防安全技术标准，配备适当消防设备，确保正常运行。电气设备定置管理，符合国家及</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拉萨</w:t>
      </w:r>
      <w:r>
        <w:rPr>
          <w:rFonts w:ascii="Times New Roman" w:hAnsi="Times New Roman" w:eastAsia="宋体" w:cs="Times New Roman"/>
          <w:b w:val="0"/>
          <w:bCs/>
          <w:color w:val="000000" w:themeColor="text1"/>
          <w:sz w:val="24"/>
          <w:szCs w:val="24"/>
          <w14:textFill>
            <w14:solidFill>
              <w14:schemeClr w14:val="tx1"/>
            </w14:solidFill>
          </w14:textFill>
        </w:rPr>
        <w:t>地区相关电气设备安全标准</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w:t>
      </w:r>
      <w:r>
        <w:rPr>
          <w:rFonts w:ascii="Times New Roman" w:hAnsi="Times New Roman" w:eastAsia="宋体" w:cs="Times New Roman"/>
          <w:b w:val="0"/>
          <w:bCs/>
          <w:color w:val="000000" w:themeColor="text1"/>
          <w:sz w:val="24"/>
          <w:szCs w:val="24"/>
          <w14:textFill>
            <w14:solidFill>
              <w14:schemeClr w14:val="tx1"/>
            </w14:solidFill>
          </w14:textFill>
        </w:rPr>
        <w:t>地面保持整洁，存在滑摔隐患区域采取防滑措施并设置警示标识。根据各职业（工种）安全要求，正确悬挂安全标识，标识清晰、明确、易于辨识</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w:t>
      </w:r>
      <w:r>
        <w:rPr>
          <w:rFonts w:ascii="Times New Roman" w:hAnsi="Times New Roman" w:eastAsia="宋体" w:cs="Times New Roman"/>
          <w:b w:val="0"/>
          <w:bCs/>
          <w:color w:val="000000" w:themeColor="text1"/>
          <w:sz w:val="24"/>
          <w:szCs w:val="24"/>
          <w14:textFill>
            <w14:solidFill>
              <w14:schemeClr w14:val="tx1"/>
            </w14:solidFill>
          </w14:textFill>
        </w:rPr>
        <w:t>应急疏散逃生通道保持畅通，标识清晰、明确且易于辨识。根据国家及</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拉萨</w:t>
      </w:r>
      <w:r>
        <w:rPr>
          <w:rFonts w:ascii="Times New Roman" w:hAnsi="Times New Roman" w:eastAsia="宋体" w:cs="Times New Roman"/>
          <w:b w:val="0"/>
          <w:bCs/>
          <w:color w:val="000000" w:themeColor="text1"/>
          <w:sz w:val="24"/>
          <w:szCs w:val="24"/>
          <w14:textFill>
            <w14:solidFill>
              <w14:schemeClr w14:val="tx1"/>
            </w14:solidFill>
          </w14:textFill>
        </w:rPr>
        <w:t>地区相关标准要求，配备必要应急救援设备和器材，定期维护保养，确保完好可用。</w:t>
      </w:r>
    </w:p>
    <w:p w14:paraId="59803DAD">
      <w:pPr>
        <w:spacing w:before="260" w:after="120" w:line="288" w:lineRule="auto"/>
        <w:ind w:left="0" w:leftChars="0" w:firstLine="480" w:firstLineChars="200"/>
        <w:jc w:val="left"/>
        <w:outlineLvl w:val="9"/>
        <w:rPr>
          <w:rFonts w:ascii="Times New Roman" w:hAnsi="Times New Roman" w:eastAsia="宋体" w:cs="Times New Roman"/>
          <w:b w:val="0"/>
          <w:bCs/>
          <w:color w:val="000000" w:themeColor="text1"/>
          <w:sz w:val="24"/>
          <w:szCs w:val="24"/>
          <w14:textFill>
            <w14:solidFill>
              <w14:schemeClr w14:val="tx1"/>
            </w14:solidFill>
          </w14:textFill>
        </w:rPr>
      </w:pPr>
      <w:bookmarkStart w:id="24" w:name="heading_11"/>
      <w:r>
        <w:rPr>
          <w:rFonts w:ascii="Times New Roman" w:hAnsi="Times New Roman" w:eastAsia="宋体" w:cs="Times New Roman"/>
          <w:b w:val="0"/>
          <w:bCs/>
          <w:color w:val="000000" w:themeColor="text1"/>
          <w:sz w:val="24"/>
          <w:szCs w:val="24"/>
          <w14:textFill>
            <w14:solidFill>
              <w14:schemeClr w14:val="tx1"/>
            </w14:solidFill>
          </w14:textFill>
        </w:rPr>
        <w:t>4.2.2 场地面积</w:t>
      </w:r>
      <w:bookmarkEnd w:id="24"/>
      <w:r>
        <w:rPr>
          <w:rFonts w:ascii="Times New Roman" w:hAnsi="Times New Roman" w:eastAsia="宋体" w:cs="Times New Roman"/>
          <w:b w:val="0"/>
          <w:bCs/>
          <w:color w:val="000000" w:themeColor="text1"/>
          <w:sz w:val="24"/>
          <w:szCs w:val="24"/>
          <w14:textFill>
            <w14:solidFill>
              <w14:schemeClr w14:val="tx1"/>
            </w14:solidFill>
          </w14:textFill>
        </w:rPr>
        <w:t>应符合各职业（工种）及培训人数对理论和实操场地面积的实际需求，满足</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拉萨</w:t>
      </w:r>
      <w:r>
        <w:rPr>
          <w:rFonts w:ascii="Times New Roman" w:hAnsi="Times New Roman" w:eastAsia="宋体" w:cs="Times New Roman"/>
          <w:b w:val="0"/>
          <w:bCs/>
          <w:color w:val="000000" w:themeColor="text1"/>
          <w:sz w:val="24"/>
          <w:szCs w:val="24"/>
          <w14:textFill>
            <w14:solidFill>
              <w14:schemeClr w14:val="tx1"/>
            </w14:solidFill>
          </w14:textFill>
        </w:rPr>
        <w:t>地区技能培训特点。</w:t>
      </w:r>
    </w:p>
    <w:p w14:paraId="40C52C4D">
      <w:pPr>
        <w:spacing w:before="260" w:after="120" w:line="288" w:lineRule="auto"/>
        <w:ind w:left="0" w:leftChars="0" w:firstLine="480" w:firstLineChars="200"/>
        <w:jc w:val="left"/>
        <w:outlineLvl w:val="9"/>
        <w:rPr>
          <w:rFonts w:ascii="Times New Roman" w:hAnsi="Times New Roman" w:eastAsia="宋体" w:cs="Times New Roman"/>
          <w:b w:val="0"/>
          <w:bCs/>
          <w:color w:val="000000" w:themeColor="text1"/>
          <w:sz w:val="24"/>
          <w:szCs w:val="24"/>
          <w14:textFill>
            <w14:solidFill>
              <w14:schemeClr w14:val="tx1"/>
            </w14:solidFill>
          </w14:textFill>
        </w:rPr>
      </w:pPr>
      <w:bookmarkStart w:id="25" w:name="heading_12"/>
      <w:r>
        <w:rPr>
          <w:rFonts w:ascii="Times New Roman" w:hAnsi="Times New Roman" w:eastAsia="宋体" w:cs="Times New Roman"/>
          <w:b w:val="0"/>
          <w:bCs/>
          <w:color w:val="000000" w:themeColor="text1"/>
          <w:sz w:val="24"/>
          <w:szCs w:val="24"/>
          <w14:textFill>
            <w14:solidFill>
              <w14:schemeClr w14:val="tx1"/>
            </w14:solidFill>
          </w14:textFill>
        </w:rPr>
        <w:t xml:space="preserve">4.2.3 </w:t>
      </w:r>
      <w:bookmarkEnd w:id="25"/>
      <w:r>
        <w:rPr>
          <w:rFonts w:ascii="Times New Roman" w:hAnsi="Times New Roman" w:eastAsia="宋体" w:cs="Times New Roman"/>
          <w:b w:val="0"/>
          <w:bCs/>
          <w:color w:val="000000" w:themeColor="text1"/>
          <w:sz w:val="24"/>
          <w:szCs w:val="24"/>
          <w14:textFill>
            <w14:solidFill>
              <w14:schemeClr w14:val="tx1"/>
            </w14:solidFill>
          </w14:textFill>
        </w:rPr>
        <w:t>应根据培训内容和人数合理布局，按照培训需求划分功能区。实操场地设置应与各职业（工种）实际从业场景相一致，符合</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拉萨</w:t>
      </w:r>
      <w:r>
        <w:rPr>
          <w:rFonts w:ascii="Times New Roman" w:hAnsi="Times New Roman" w:eastAsia="宋体" w:cs="Times New Roman"/>
          <w:b w:val="0"/>
          <w:bCs/>
          <w:color w:val="000000" w:themeColor="text1"/>
          <w:sz w:val="24"/>
          <w:szCs w:val="24"/>
          <w14:textFill>
            <w14:solidFill>
              <w14:schemeClr w14:val="tx1"/>
            </w14:solidFill>
          </w14:textFill>
        </w:rPr>
        <w:t>地区特色产业培训需求。</w:t>
      </w:r>
    </w:p>
    <w:p w14:paraId="48499A87">
      <w:pPr>
        <w:numPr>
          <w:ilvl w:val="0"/>
          <w:numId w:val="0"/>
        </w:numPr>
        <w:spacing w:before="120" w:after="120" w:line="288" w:lineRule="auto"/>
        <w:ind w:firstLine="480" w:firstLineChars="200"/>
        <w:jc w:val="left"/>
        <w:rPr>
          <w:rFonts w:ascii="Times New Roman" w:hAnsi="Times New Roman" w:eastAsia="宋体" w:cs="Times New Roman"/>
          <w:b w:val="0"/>
          <w:bCs/>
          <w:color w:val="000000" w:themeColor="text1"/>
          <w:sz w:val="24"/>
          <w:szCs w:val="24"/>
          <w14:textFill>
            <w14:solidFill>
              <w14:schemeClr w14:val="tx1"/>
            </w14:solidFill>
          </w14:textFill>
        </w:rPr>
      </w:pPr>
      <w:bookmarkStart w:id="26" w:name="heading_13"/>
      <w:r>
        <w:rPr>
          <w:rFonts w:ascii="Times New Roman" w:hAnsi="Times New Roman" w:eastAsia="宋体" w:cs="Times New Roman"/>
          <w:b w:val="0"/>
          <w:bCs/>
          <w:color w:val="000000" w:themeColor="text1"/>
          <w:sz w:val="24"/>
          <w:szCs w:val="24"/>
          <w14:textFill>
            <w14:solidFill>
              <w14:schemeClr w14:val="tx1"/>
            </w14:solidFill>
          </w14:textFill>
        </w:rPr>
        <w:t xml:space="preserve">4.2.4 </w:t>
      </w:r>
      <w:bookmarkEnd w:id="26"/>
      <w:r>
        <w:rPr>
          <w:rFonts w:ascii="Times New Roman" w:hAnsi="Times New Roman" w:eastAsia="宋体" w:cs="Times New Roman"/>
          <w:b w:val="0"/>
          <w:bCs/>
          <w:color w:val="000000" w:themeColor="text1"/>
          <w:sz w:val="24"/>
          <w:szCs w:val="24"/>
          <w14:textFill>
            <w14:solidFill>
              <w14:schemeClr w14:val="tx1"/>
            </w14:solidFill>
          </w14:textFill>
        </w:rPr>
        <w:t>培训场地配套设施管理应符合配备必要的教学设备和设施，满足教学需求。根据培训实际需求配备教学软件，并确保正常运行</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的</w:t>
      </w:r>
      <w:r>
        <w:rPr>
          <w:rFonts w:hint="eastAsia" w:ascii="Times New Roman" w:hAnsi="Times New Roman" w:eastAsia="宋体" w:cs="Times New Roman"/>
          <w:b w:val="0"/>
          <w:bCs/>
          <w:color w:val="000000" w:themeColor="text1"/>
          <w:sz w:val="24"/>
          <w:szCs w:val="24"/>
          <w14:textFill>
            <w14:solidFill>
              <w14:schemeClr w14:val="tx1"/>
            </w14:solidFill>
          </w14:textFill>
        </w:rPr>
        <w:t>教学软件</w:t>
      </w:r>
      <w:r>
        <w:rPr>
          <w:rFonts w:ascii="Times New Roman" w:hAnsi="Times New Roman" w:eastAsia="宋体" w:cs="Times New Roman"/>
          <w:b w:val="0"/>
          <w:bCs/>
          <w:color w:val="000000" w:themeColor="text1"/>
          <w:sz w:val="24"/>
          <w:szCs w:val="24"/>
          <w14:textFill>
            <w14:solidFill>
              <w14:schemeClr w14:val="tx1"/>
            </w14:solidFill>
          </w14:textFill>
        </w:rPr>
        <w:t>。提供稳定网络连接，支持在线教学、资料下载和学员交流。辅助设施齐全且功能完备，如饮水设备、洗手间、课间休息区等。制定完善的设施设备管理制度，指定专人管理并定期检查、保养、维护。开展残疾人职业技能培训的机构或培训项目涉及残疾人的，培训场地应提供无障碍设施。</w:t>
      </w:r>
    </w:p>
    <w:p w14:paraId="5D1E79FD">
      <w:pPr>
        <w:numPr>
          <w:ilvl w:val="0"/>
          <w:numId w:val="1"/>
        </w:numPr>
        <w:spacing w:before="120" w:after="120" w:line="288" w:lineRule="auto"/>
        <w:ind w:left="0"/>
        <w:jc w:val="left"/>
        <w:rPr>
          <w:rFonts w:ascii="Times New Roman" w:hAnsi="Times New Roman" w:eastAsia="宋体" w:cs="Times New Roman"/>
          <w:b w:val="0"/>
          <w:bCs/>
          <w:color w:val="000000" w:themeColor="text1"/>
          <w:sz w:val="24"/>
          <w:szCs w:val="24"/>
          <w14:textFill>
            <w14:solidFill>
              <w14:schemeClr w14:val="tx1"/>
            </w14:solidFill>
          </w14:textFill>
        </w:rPr>
      </w:pPr>
      <w:bookmarkStart w:id="27" w:name="heading_14"/>
      <w:r>
        <w:rPr>
          <w:rFonts w:ascii="Times New Roman" w:hAnsi="Times New Roman" w:eastAsia="宋体" w:cs="Times New Roman"/>
          <w:b w:val="0"/>
          <w:bCs/>
          <w:color w:val="000000" w:themeColor="text1"/>
          <w:sz w:val="24"/>
          <w:szCs w:val="24"/>
          <w14:textFill>
            <w14:solidFill>
              <w14:schemeClr w14:val="tx1"/>
            </w14:solidFill>
          </w14:textFill>
        </w:rPr>
        <w:t xml:space="preserve">4.2.5 </w:t>
      </w:r>
      <w:bookmarkEnd w:id="27"/>
      <w:r>
        <w:rPr>
          <w:rFonts w:ascii="Times New Roman" w:hAnsi="Times New Roman" w:eastAsia="宋体" w:cs="Times New Roman"/>
          <w:b w:val="0"/>
          <w:bCs/>
          <w:color w:val="000000" w:themeColor="text1"/>
          <w:sz w:val="24"/>
          <w:szCs w:val="24"/>
          <w14:textFill>
            <w14:solidFill>
              <w14:schemeClr w14:val="tx1"/>
            </w14:solidFill>
          </w14:textFill>
        </w:rPr>
        <w:t>培训场地环境卫生应符合采光良好，有充足照明和良好通风条件。定期清扫和消毒，保持地面、墙壁、桌椅等无灰尘、污渍和杂物。定点投放垃圾桶，定期清理垃圾并进行分类处理。采取措施预防疾病传播，提供餐饮服务的培训机构，场地及食品、饮品等应符合《中华人民共和国食品安全法》规定，确保食品安全卫生</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w:t>
      </w:r>
      <w:r>
        <w:rPr>
          <w:rFonts w:ascii="Times New Roman" w:hAnsi="Times New Roman" w:eastAsia="宋体" w:cs="Times New Roman"/>
          <w:b w:val="0"/>
          <w:bCs/>
          <w:color w:val="000000" w:themeColor="text1"/>
          <w:sz w:val="24"/>
          <w:szCs w:val="24"/>
          <w14:textFill>
            <w14:solidFill>
              <w14:schemeClr w14:val="tx1"/>
            </w14:solidFill>
          </w14:textFill>
        </w:rPr>
        <w:t>减少噪音、污染和废弃物产生。</w:t>
      </w:r>
    </w:p>
    <w:p w14:paraId="50DA32DD">
      <w:pPr>
        <w:spacing w:before="260" w:after="120" w:line="288" w:lineRule="auto"/>
        <w:ind w:left="0" w:leftChars="0" w:firstLine="480" w:firstLineChars="200"/>
        <w:jc w:val="left"/>
        <w:outlineLvl w:val="9"/>
        <w:rPr>
          <w:rFonts w:ascii="Times New Roman" w:hAnsi="Times New Roman" w:eastAsia="宋体" w:cs="Times New Roman"/>
          <w:color w:val="000000" w:themeColor="text1"/>
          <w:sz w:val="24"/>
          <w:szCs w:val="24"/>
          <w14:textFill>
            <w14:solidFill>
              <w14:schemeClr w14:val="tx1"/>
            </w14:solidFill>
          </w14:textFill>
        </w:rPr>
      </w:pPr>
      <w:bookmarkStart w:id="28" w:name="heading_15"/>
      <w:r>
        <w:rPr>
          <w:rFonts w:ascii="Times New Roman" w:hAnsi="Times New Roman" w:eastAsia="宋体" w:cs="Times New Roman"/>
          <w:b w:val="0"/>
          <w:bCs/>
          <w:color w:val="000000" w:themeColor="text1"/>
          <w:sz w:val="24"/>
          <w:szCs w:val="24"/>
          <w14:textFill>
            <w14:solidFill>
              <w14:schemeClr w14:val="tx1"/>
            </w14:solidFill>
          </w14:textFill>
        </w:rPr>
        <w:t xml:space="preserve">4.2.6 </w:t>
      </w:r>
      <w:bookmarkEnd w:id="28"/>
      <w:r>
        <w:rPr>
          <w:rFonts w:ascii="Times New Roman" w:hAnsi="Times New Roman" w:eastAsia="宋体" w:cs="Times New Roman"/>
          <w:b w:val="0"/>
          <w:bCs/>
          <w:color w:val="000000" w:themeColor="text1"/>
          <w:sz w:val="24"/>
          <w:szCs w:val="24"/>
          <w14:textFill>
            <w14:solidFill>
              <w14:schemeClr w14:val="tx1"/>
            </w14:solidFill>
          </w14:textFill>
        </w:rPr>
        <w:t>培训场地文化建设管理宜包括阵地营造</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w:t>
      </w:r>
      <w:r>
        <w:rPr>
          <w:rFonts w:ascii="Times New Roman" w:hAnsi="Times New Roman" w:eastAsia="宋体" w:cs="Times New Roman"/>
          <w:b w:val="0"/>
          <w:bCs/>
          <w:color w:val="000000" w:themeColor="text1"/>
          <w:sz w:val="24"/>
          <w:szCs w:val="24"/>
          <w14:textFill>
            <w14:solidFill>
              <w14:schemeClr w14:val="tx1"/>
            </w14:solidFill>
          </w14:textFill>
        </w:rPr>
        <w:t>围绕“为党育人、为国育才”主线，突出爱国精神、工匠精神、劳模精神、奉献精神宣传，营造技能宝</w:t>
      </w:r>
      <w:r>
        <w:rPr>
          <w:rFonts w:ascii="Times New Roman" w:hAnsi="Times New Roman" w:eastAsia="宋体" w:cs="Times New Roman"/>
          <w:color w:val="000000" w:themeColor="text1"/>
          <w:sz w:val="24"/>
          <w:szCs w:val="24"/>
          <w14:textFill>
            <w14:solidFill>
              <w14:schemeClr w14:val="tx1"/>
            </w14:solidFill>
          </w14:textFill>
        </w:rPr>
        <w:t>贵、劳动光荣、创造伟大的文化氛围。利用培训场地墙面、过道等，宣传国家及</w:t>
      </w:r>
      <w:r>
        <w:rPr>
          <w:rFonts w:hint="eastAsia" w:ascii="Times New Roman" w:hAnsi="Times New Roman" w:eastAsia="宋体" w:cs="Times New Roman"/>
          <w:color w:val="000000" w:themeColor="text1"/>
          <w:sz w:val="24"/>
          <w:szCs w:val="24"/>
          <w:lang w:eastAsia="zh-CN"/>
          <w14:textFill>
            <w14:solidFill>
              <w14:schemeClr w14:val="tx1"/>
            </w14:solidFill>
          </w14:textFill>
        </w:rPr>
        <w:t>拉萨</w:t>
      </w:r>
      <w:r>
        <w:rPr>
          <w:rFonts w:ascii="Times New Roman" w:hAnsi="Times New Roman" w:eastAsia="宋体" w:cs="Times New Roman"/>
          <w:color w:val="000000" w:themeColor="text1"/>
          <w:sz w:val="24"/>
          <w:szCs w:val="24"/>
          <w14:textFill>
            <w14:solidFill>
              <w14:schemeClr w14:val="tx1"/>
            </w14:solidFill>
          </w14:textFill>
        </w:rPr>
        <w:t>地区技能人才培养政策。通过宣传大国工匠、技能精英、能工巧匠，激发学员学习动力。公开办学和教师资质情况，在明显位置悬挂办学许可证。公开收费项目和标准、监督投诉电话。将岗位职责、管理制度、主要培训设备安全操作规程悬挂上墙。按照培训模块展示培训过程应知应会的重点操作技能要点和工艺参数。</w:t>
      </w:r>
    </w:p>
    <w:p w14:paraId="01CAF522">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29" w:name="_Toc30580"/>
      <w:bookmarkStart w:id="30" w:name="heading_16"/>
      <w:r>
        <w:rPr>
          <w:rFonts w:hint="eastAsia" w:ascii="黑体" w:hAnsi="黑体" w:eastAsia="黑体" w:cs="黑体"/>
          <w:b/>
          <w:color w:val="000000" w:themeColor="text1"/>
          <w:sz w:val="24"/>
          <w:szCs w:val="24"/>
          <w14:textFill>
            <w14:solidFill>
              <w14:schemeClr w14:val="tx1"/>
            </w14:solidFill>
          </w14:textFill>
        </w:rPr>
        <w:t>4.3 师资</w:t>
      </w:r>
      <w:bookmarkEnd w:id="29"/>
      <w:bookmarkEnd w:id="30"/>
    </w:p>
    <w:p w14:paraId="1C7485B1">
      <w:pPr>
        <w:spacing w:before="260" w:after="120" w:line="288" w:lineRule="auto"/>
        <w:ind w:left="0" w:leftChars="0" w:firstLine="480" w:firstLineChars="200"/>
        <w:jc w:val="both"/>
        <w:outlineLvl w:val="9"/>
        <w:rPr>
          <w:rFonts w:ascii="Times New Roman" w:hAnsi="Times New Roman" w:eastAsia="宋体" w:cs="Times New Roman"/>
          <w:b w:val="0"/>
          <w:bCs/>
          <w:color w:val="000000" w:themeColor="text1"/>
          <w:sz w:val="24"/>
          <w:szCs w:val="24"/>
          <w14:textFill>
            <w14:solidFill>
              <w14:schemeClr w14:val="tx1"/>
            </w14:solidFill>
          </w14:textFill>
        </w:rPr>
      </w:pPr>
      <w:bookmarkStart w:id="31" w:name="heading_17"/>
      <w:r>
        <w:rPr>
          <w:rFonts w:ascii="Times New Roman" w:hAnsi="Times New Roman" w:eastAsia="宋体" w:cs="Times New Roman"/>
          <w:b w:val="0"/>
          <w:bCs/>
          <w:color w:val="000000" w:themeColor="text1"/>
          <w:sz w:val="24"/>
          <w:szCs w:val="24"/>
          <w14:textFill>
            <w14:solidFill>
              <w14:schemeClr w14:val="tx1"/>
            </w14:solidFill>
          </w14:textFill>
        </w:rPr>
        <w:t xml:space="preserve">4.3.1 </w:t>
      </w:r>
      <w:bookmarkEnd w:id="31"/>
      <w:r>
        <w:rPr>
          <w:rFonts w:ascii="Times New Roman" w:hAnsi="Times New Roman" w:eastAsia="宋体" w:cs="Times New Roman"/>
          <w:b w:val="0"/>
          <w:bCs/>
          <w:color w:val="000000" w:themeColor="text1"/>
          <w:sz w:val="24"/>
          <w:szCs w:val="24"/>
          <w14:textFill>
            <w14:solidFill>
              <w14:schemeClr w14:val="tx1"/>
            </w14:solidFill>
          </w14:textFill>
        </w:rPr>
        <w:t>培训机构应配备与培训职业（工种）相适应、结构合理的专兼职教师队伍。为教师提供必要工作条件，劳动关系和相关保障符合《中华人民共和国劳动法》及</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拉萨</w:t>
      </w:r>
      <w:r>
        <w:rPr>
          <w:rFonts w:ascii="Times New Roman" w:hAnsi="Times New Roman" w:eastAsia="宋体" w:cs="Times New Roman"/>
          <w:b w:val="0"/>
          <w:bCs/>
          <w:color w:val="000000" w:themeColor="text1"/>
          <w:sz w:val="24"/>
          <w:szCs w:val="24"/>
          <w14:textFill>
            <w14:solidFill>
              <w14:schemeClr w14:val="tx1"/>
            </w14:solidFill>
          </w14:textFill>
        </w:rPr>
        <w:t>地区相关规定。定期组织教师开展教研活动，通过听评课、座谈交流、集体备课，提升教师教学能力。定期考核教师教学及学员服务情况，采取日常考核、培训合格率和学员反馈等多种方式，重点考核师德师风、教学能力、教学效果、遵守法律法规等情况。督促教师履职尽责，遵守教师从业规范。</w:t>
      </w:r>
    </w:p>
    <w:p w14:paraId="26AE2D83">
      <w:pPr>
        <w:spacing w:before="260" w:after="120" w:line="288" w:lineRule="auto"/>
        <w:ind w:left="0" w:leftChars="0" w:firstLine="480" w:firstLineChars="200"/>
        <w:jc w:val="left"/>
        <w:outlineLvl w:val="9"/>
        <w:rPr>
          <w:rFonts w:ascii="Times New Roman" w:hAnsi="Times New Roman" w:eastAsia="宋体" w:cs="Times New Roman"/>
          <w:b w:val="0"/>
          <w:bCs/>
          <w:color w:val="000000" w:themeColor="text1"/>
          <w:sz w:val="24"/>
          <w:szCs w:val="24"/>
          <w14:textFill>
            <w14:solidFill>
              <w14:schemeClr w14:val="tx1"/>
            </w14:solidFill>
          </w14:textFill>
        </w:rPr>
      </w:pPr>
      <w:bookmarkStart w:id="32" w:name="heading_18"/>
      <w:r>
        <w:rPr>
          <w:rFonts w:ascii="Times New Roman" w:hAnsi="Times New Roman" w:eastAsia="宋体" w:cs="Times New Roman"/>
          <w:b w:val="0"/>
          <w:bCs/>
          <w:color w:val="000000" w:themeColor="text1"/>
          <w:sz w:val="24"/>
          <w:szCs w:val="24"/>
          <w14:textFill>
            <w14:solidFill>
              <w14:schemeClr w14:val="tx1"/>
            </w14:solidFill>
          </w14:textFill>
        </w:rPr>
        <w:t xml:space="preserve">4.3.2 </w:t>
      </w:r>
      <w:bookmarkEnd w:id="32"/>
      <w:r>
        <w:rPr>
          <w:rFonts w:ascii="Times New Roman" w:hAnsi="Times New Roman" w:eastAsia="宋体" w:cs="Times New Roman"/>
          <w:b w:val="0"/>
          <w:bCs/>
          <w:color w:val="000000" w:themeColor="text1"/>
          <w:sz w:val="24"/>
          <w:szCs w:val="24"/>
          <w14:textFill>
            <w14:solidFill>
              <w14:schemeClr w14:val="tx1"/>
            </w14:solidFill>
          </w14:textFill>
        </w:rPr>
        <w:t>满足所讲授职业（工种）对理论、实操教学师资要求。具备教书育人、为人师表的责任感和自觉性，树立良好师德师风意识，遵守师德师风规范。具备理论联系实际的教学能力和工学一体化教学本领。接受定期专业培训和考核。</w:t>
      </w:r>
    </w:p>
    <w:p w14:paraId="362F3F2D">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33" w:name="_Toc23282"/>
      <w:bookmarkStart w:id="34" w:name="heading_19"/>
      <w:r>
        <w:rPr>
          <w:rFonts w:hint="eastAsia" w:ascii="黑体" w:hAnsi="黑体" w:eastAsia="黑体" w:cs="黑体"/>
          <w:b/>
          <w:color w:val="000000" w:themeColor="text1"/>
          <w:sz w:val="24"/>
          <w:szCs w:val="24"/>
          <w14:textFill>
            <w14:solidFill>
              <w14:schemeClr w14:val="tx1"/>
            </w14:solidFill>
          </w14:textFill>
        </w:rPr>
        <w:t>4.4 教材</w:t>
      </w:r>
      <w:bookmarkEnd w:id="33"/>
      <w:bookmarkEnd w:id="34"/>
    </w:p>
    <w:p w14:paraId="3D673D00">
      <w:pPr>
        <w:spacing w:before="260" w:after="120" w:line="288" w:lineRule="auto"/>
        <w:ind w:left="0" w:leftChars="0" w:firstLine="480" w:firstLineChars="200"/>
        <w:jc w:val="left"/>
        <w:outlineLvl w:val="9"/>
        <w:rPr>
          <w:rFonts w:ascii="Times New Roman" w:hAnsi="Times New Roman" w:eastAsia="宋体" w:cs="Times New Roman"/>
          <w:b w:val="0"/>
          <w:bCs/>
          <w:i w:val="0"/>
          <w:iCs w:val="0"/>
          <w:color w:val="000000" w:themeColor="text1"/>
          <w:sz w:val="24"/>
          <w:szCs w:val="24"/>
          <w14:textFill>
            <w14:solidFill>
              <w14:schemeClr w14:val="tx1"/>
            </w14:solidFill>
          </w14:textFill>
        </w:rPr>
      </w:pPr>
      <w:bookmarkStart w:id="35" w:name="heading_20"/>
      <w:r>
        <w:rPr>
          <w:rFonts w:ascii="Times New Roman" w:hAnsi="Times New Roman" w:eastAsia="宋体" w:cs="Times New Roman"/>
          <w:b w:val="0"/>
          <w:bCs/>
          <w:i w:val="0"/>
          <w:iCs w:val="0"/>
          <w:color w:val="000000" w:themeColor="text1"/>
          <w:sz w:val="24"/>
          <w:szCs w:val="24"/>
          <w14:textFill>
            <w14:solidFill>
              <w14:schemeClr w14:val="tx1"/>
            </w14:solidFill>
          </w14:textFill>
        </w:rPr>
        <w:t xml:space="preserve">4.4.1 </w:t>
      </w:r>
      <w:bookmarkEnd w:id="35"/>
      <w:r>
        <w:rPr>
          <w:rFonts w:ascii="Times New Roman" w:hAnsi="Times New Roman" w:eastAsia="宋体" w:cs="Times New Roman"/>
          <w:b w:val="0"/>
          <w:bCs/>
          <w:i w:val="0"/>
          <w:iCs w:val="0"/>
          <w:color w:val="000000" w:themeColor="text1"/>
          <w:sz w:val="24"/>
          <w:szCs w:val="24"/>
          <w14:textFill>
            <w14:solidFill>
              <w14:schemeClr w14:val="tx1"/>
            </w14:solidFill>
          </w14:textFill>
        </w:rPr>
        <w:t>应使用《人力资源和社会保障部职业培训规划教材选用目录》收录的最新版材。未明确教材的，应使用公开出版的教材，并结合</w:t>
      </w:r>
      <w:r>
        <w:rPr>
          <w:rFonts w:hint="eastAsia" w:ascii="Times New Roman" w:hAnsi="Times New Roman" w:eastAsia="宋体" w:cs="Times New Roman"/>
          <w:b w:val="0"/>
          <w:bCs/>
          <w:i w:val="0"/>
          <w:iCs w:val="0"/>
          <w:color w:val="000000" w:themeColor="text1"/>
          <w:sz w:val="24"/>
          <w:szCs w:val="24"/>
          <w:lang w:eastAsia="zh-CN"/>
          <w14:textFill>
            <w14:solidFill>
              <w14:schemeClr w14:val="tx1"/>
            </w14:solidFill>
          </w14:textFill>
        </w:rPr>
        <w:t>拉萨</w:t>
      </w:r>
      <w:r>
        <w:rPr>
          <w:rFonts w:ascii="Times New Roman" w:hAnsi="Times New Roman" w:eastAsia="宋体" w:cs="Times New Roman"/>
          <w:b w:val="0"/>
          <w:bCs/>
          <w:i w:val="0"/>
          <w:iCs w:val="0"/>
          <w:color w:val="000000" w:themeColor="text1"/>
          <w:sz w:val="24"/>
          <w:szCs w:val="24"/>
          <w14:textFill>
            <w14:solidFill>
              <w14:schemeClr w14:val="tx1"/>
            </w14:solidFill>
          </w14:textFill>
        </w:rPr>
        <w:t>地区特色产业发展需求选择适合的教材。</w:t>
      </w:r>
    </w:p>
    <w:p w14:paraId="237D2778">
      <w:pPr>
        <w:spacing w:before="260" w:after="120" w:line="288" w:lineRule="auto"/>
        <w:ind w:left="0" w:leftChars="0" w:firstLine="480" w:firstLineChars="200"/>
        <w:jc w:val="left"/>
        <w:outlineLvl w:val="9"/>
        <w:rPr>
          <w:rFonts w:ascii="Times New Roman" w:hAnsi="Times New Roman" w:eastAsia="宋体" w:cs="Times New Roman"/>
          <w:b w:val="0"/>
          <w:bCs/>
          <w:i w:val="0"/>
          <w:iCs w:val="0"/>
          <w:color w:val="000000" w:themeColor="text1"/>
          <w:sz w:val="24"/>
          <w:szCs w:val="24"/>
          <w14:textFill>
            <w14:solidFill>
              <w14:schemeClr w14:val="tx1"/>
            </w14:solidFill>
          </w14:textFill>
        </w:rPr>
      </w:pPr>
      <w:bookmarkStart w:id="36" w:name="heading_21"/>
      <w:r>
        <w:rPr>
          <w:rFonts w:ascii="Times New Roman" w:hAnsi="Times New Roman" w:eastAsia="宋体" w:cs="Times New Roman"/>
          <w:b w:val="0"/>
          <w:bCs/>
          <w:i w:val="0"/>
          <w:iCs w:val="0"/>
          <w:color w:val="000000" w:themeColor="text1"/>
          <w:sz w:val="24"/>
          <w:szCs w:val="24"/>
          <w14:textFill>
            <w14:solidFill>
              <w14:schemeClr w14:val="tx1"/>
            </w14:solidFill>
          </w14:textFill>
        </w:rPr>
        <w:t xml:space="preserve">4.4.2 </w:t>
      </w:r>
      <w:bookmarkEnd w:id="36"/>
      <w:r>
        <w:rPr>
          <w:rFonts w:ascii="Times New Roman" w:hAnsi="Times New Roman" w:eastAsia="宋体" w:cs="Times New Roman"/>
          <w:b w:val="0"/>
          <w:bCs/>
          <w:i w:val="0"/>
          <w:iCs w:val="0"/>
          <w:color w:val="000000" w:themeColor="text1"/>
          <w:sz w:val="24"/>
          <w:szCs w:val="24"/>
          <w14:textFill>
            <w14:solidFill>
              <w14:schemeClr w14:val="tx1"/>
            </w14:solidFill>
          </w14:textFill>
        </w:rPr>
        <w:t>政治思想符合国家政治方向和社会主义核心价值观，文化传承符合中华民族传统美德和道德规范。内容科学严谨，与国家职业技能标准及</w:t>
      </w:r>
      <w:r>
        <w:rPr>
          <w:rFonts w:hint="eastAsia" w:ascii="Times New Roman" w:hAnsi="Times New Roman" w:eastAsia="宋体" w:cs="Times New Roman"/>
          <w:b w:val="0"/>
          <w:bCs/>
          <w:i w:val="0"/>
          <w:iCs w:val="0"/>
          <w:color w:val="000000" w:themeColor="text1"/>
          <w:sz w:val="24"/>
          <w:szCs w:val="24"/>
          <w:lang w:eastAsia="zh-CN"/>
          <w14:textFill>
            <w14:solidFill>
              <w14:schemeClr w14:val="tx1"/>
            </w14:solidFill>
          </w14:textFill>
        </w:rPr>
        <w:t>拉萨</w:t>
      </w:r>
      <w:r>
        <w:rPr>
          <w:rFonts w:ascii="Times New Roman" w:hAnsi="Times New Roman" w:eastAsia="宋体" w:cs="Times New Roman"/>
          <w:b w:val="0"/>
          <w:bCs/>
          <w:i w:val="0"/>
          <w:iCs w:val="0"/>
          <w:color w:val="000000" w:themeColor="text1"/>
          <w:sz w:val="24"/>
          <w:szCs w:val="24"/>
          <w14:textFill>
            <w14:solidFill>
              <w14:schemeClr w14:val="tx1"/>
            </w14:solidFill>
          </w14:textFill>
        </w:rPr>
        <w:t>地区特色产业要求的应知应会相符合。教材与</w:t>
      </w:r>
      <w:r>
        <w:rPr>
          <w:rFonts w:hint="eastAsia" w:ascii="Times New Roman" w:hAnsi="Times New Roman" w:eastAsia="宋体" w:cs="Times New Roman"/>
          <w:b w:val="0"/>
          <w:bCs/>
          <w:i w:val="0"/>
          <w:iCs w:val="0"/>
          <w:color w:val="000000" w:themeColor="text1"/>
          <w:sz w:val="24"/>
          <w:szCs w:val="24"/>
          <w:lang w:eastAsia="zh-CN"/>
          <w14:textFill>
            <w14:solidFill>
              <w14:schemeClr w14:val="tx1"/>
            </w14:solidFill>
          </w14:textFill>
        </w:rPr>
        <w:t>拉萨</w:t>
      </w:r>
      <w:r>
        <w:rPr>
          <w:rFonts w:ascii="Times New Roman" w:hAnsi="Times New Roman" w:eastAsia="宋体" w:cs="Times New Roman"/>
          <w:b w:val="0"/>
          <w:bCs/>
          <w:i w:val="0"/>
          <w:iCs w:val="0"/>
          <w:color w:val="000000" w:themeColor="text1"/>
          <w:sz w:val="24"/>
          <w:szCs w:val="24"/>
          <w14:textFill>
            <w14:solidFill>
              <w14:schemeClr w14:val="tx1"/>
            </w14:solidFill>
          </w14:textFill>
        </w:rPr>
        <w:t>地区产业发展、技术发展、行业企业用人实际相匹配。由教学管理人员和授课教师共同选择，由培训机构主要负责人审定。</w:t>
      </w:r>
    </w:p>
    <w:p w14:paraId="37BE51DF">
      <w:pPr>
        <w:spacing w:before="260" w:after="120" w:line="288" w:lineRule="auto"/>
        <w:ind w:left="0" w:leftChars="0" w:firstLine="480" w:firstLineChars="200"/>
        <w:jc w:val="left"/>
        <w:outlineLvl w:val="9"/>
        <w:rPr>
          <w:rFonts w:ascii="Times New Roman" w:hAnsi="Times New Roman" w:eastAsia="宋体" w:cs="Times New Roman"/>
          <w:b w:val="0"/>
          <w:bCs/>
          <w:i w:val="0"/>
          <w:iCs w:val="0"/>
          <w:color w:val="000000" w:themeColor="text1"/>
          <w:sz w:val="24"/>
          <w:szCs w:val="24"/>
          <w14:textFill>
            <w14:solidFill>
              <w14:schemeClr w14:val="tx1"/>
            </w14:solidFill>
          </w14:textFill>
        </w:rPr>
      </w:pPr>
      <w:bookmarkStart w:id="37" w:name="heading_22"/>
      <w:r>
        <w:rPr>
          <w:rFonts w:ascii="Times New Roman" w:hAnsi="Times New Roman" w:eastAsia="宋体" w:cs="Times New Roman"/>
          <w:b w:val="0"/>
          <w:bCs/>
          <w:i w:val="0"/>
          <w:iCs w:val="0"/>
          <w:color w:val="000000" w:themeColor="text1"/>
          <w:sz w:val="24"/>
          <w:szCs w:val="24"/>
          <w14:textFill>
            <w14:solidFill>
              <w14:schemeClr w14:val="tx1"/>
            </w14:solidFill>
          </w14:textFill>
        </w:rPr>
        <w:t xml:space="preserve">4.4.3 </w:t>
      </w:r>
      <w:bookmarkEnd w:id="37"/>
      <w:r>
        <w:rPr>
          <w:rFonts w:ascii="Times New Roman" w:hAnsi="Times New Roman" w:eastAsia="宋体" w:cs="Times New Roman"/>
          <w:b w:val="0"/>
          <w:bCs/>
          <w:i w:val="0"/>
          <w:iCs w:val="0"/>
          <w:color w:val="000000" w:themeColor="text1"/>
          <w:sz w:val="24"/>
          <w:szCs w:val="24"/>
          <w14:textFill>
            <w14:solidFill>
              <w14:schemeClr w14:val="tx1"/>
            </w14:solidFill>
          </w14:textFill>
        </w:rPr>
        <w:t>应组织教师对新教材进行试用，并收集学员和教师反馈意见。</w:t>
      </w:r>
    </w:p>
    <w:p w14:paraId="1973722D">
      <w:pPr>
        <w:spacing w:before="260" w:after="120" w:line="288" w:lineRule="auto"/>
        <w:ind w:left="0" w:leftChars="0" w:firstLine="480" w:firstLineChars="200"/>
        <w:jc w:val="left"/>
        <w:outlineLvl w:val="9"/>
        <w:rPr>
          <w:rFonts w:ascii="Times New Roman" w:hAnsi="Times New Roman" w:eastAsia="宋体" w:cs="Times New Roman"/>
          <w:b w:val="0"/>
          <w:bCs/>
          <w:i w:val="0"/>
          <w:iCs w:val="0"/>
          <w:color w:val="000000" w:themeColor="text1"/>
          <w:sz w:val="24"/>
          <w:szCs w:val="24"/>
          <w14:textFill>
            <w14:solidFill>
              <w14:schemeClr w14:val="tx1"/>
            </w14:solidFill>
          </w14:textFill>
        </w:rPr>
      </w:pPr>
      <w:bookmarkStart w:id="38" w:name="heading_23"/>
      <w:r>
        <w:rPr>
          <w:rFonts w:ascii="Times New Roman" w:hAnsi="Times New Roman" w:eastAsia="宋体" w:cs="Times New Roman"/>
          <w:b w:val="0"/>
          <w:bCs/>
          <w:i w:val="0"/>
          <w:iCs w:val="0"/>
          <w:color w:val="000000" w:themeColor="text1"/>
          <w:sz w:val="24"/>
          <w:szCs w:val="24"/>
          <w14:textFill>
            <w14:solidFill>
              <w14:schemeClr w14:val="tx1"/>
            </w14:solidFill>
          </w14:textFill>
        </w:rPr>
        <w:t xml:space="preserve">4.4.4 </w:t>
      </w:r>
      <w:bookmarkEnd w:id="38"/>
      <w:r>
        <w:rPr>
          <w:rFonts w:ascii="Times New Roman" w:hAnsi="Times New Roman" w:eastAsia="宋体" w:cs="Times New Roman"/>
          <w:b w:val="0"/>
          <w:bCs/>
          <w:i w:val="0"/>
          <w:iCs w:val="0"/>
          <w:color w:val="000000" w:themeColor="text1"/>
          <w:sz w:val="24"/>
          <w:szCs w:val="24"/>
          <w14:textFill>
            <w14:solidFill>
              <w14:schemeClr w14:val="tx1"/>
            </w14:solidFill>
          </w14:textFill>
        </w:rPr>
        <w:t>自编教材应经行业专家评估，并由培训机构主要负责人审定后方可使用，且应结合</w:t>
      </w:r>
      <w:r>
        <w:rPr>
          <w:rFonts w:hint="eastAsia" w:ascii="Times New Roman" w:hAnsi="Times New Roman" w:eastAsia="宋体" w:cs="Times New Roman"/>
          <w:b w:val="0"/>
          <w:bCs/>
          <w:i w:val="0"/>
          <w:iCs w:val="0"/>
          <w:color w:val="000000" w:themeColor="text1"/>
          <w:sz w:val="24"/>
          <w:szCs w:val="24"/>
          <w:lang w:eastAsia="zh-CN"/>
          <w14:textFill>
            <w14:solidFill>
              <w14:schemeClr w14:val="tx1"/>
            </w14:solidFill>
          </w14:textFill>
        </w:rPr>
        <w:t>拉萨</w:t>
      </w:r>
      <w:r>
        <w:rPr>
          <w:rFonts w:ascii="Times New Roman" w:hAnsi="Times New Roman" w:eastAsia="宋体" w:cs="Times New Roman"/>
          <w:b w:val="0"/>
          <w:bCs/>
          <w:i w:val="0"/>
          <w:iCs w:val="0"/>
          <w:color w:val="000000" w:themeColor="text1"/>
          <w:sz w:val="24"/>
          <w:szCs w:val="24"/>
          <w14:textFill>
            <w14:solidFill>
              <w14:schemeClr w14:val="tx1"/>
            </w14:solidFill>
          </w14:textFill>
        </w:rPr>
        <w:t>地区特色产业需求进行编写。</w:t>
      </w:r>
    </w:p>
    <w:p w14:paraId="4991AE05">
      <w:pPr>
        <w:spacing w:before="260" w:after="120" w:line="288" w:lineRule="auto"/>
        <w:ind w:left="0" w:leftChars="0" w:firstLine="480" w:firstLineChars="200"/>
        <w:jc w:val="left"/>
        <w:outlineLvl w:val="9"/>
        <w:rPr>
          <w:rFonts w:ascii="Times New Roman" w:hAnsi="Times New Roman" w:eastAsia="宋体" w:cs="Times New Roman"/>
          <w:b w:val="0"/>
          <w:bCs/>
          <w:i w:val="0"/>
          <w:iCs w:val="0"/>
          <w:color w:val="000000" w:themeColor="text1"/>
          <w:sz w:val="24"/>
          <w:szCs w:val="24"/>
          <w14:textFill>
            <w14:solidFill>
              <w14:schemeClr w14:val="tx1"/>
            </w14:solidFill>
          </w14:textFill>
        </w:rPr>
      </w:pPr>
      <w:bookmarkStart w:id="39" w:name="heading_24"/>
      <w:r>
        <w:rPr>
          <w:rFonts w:ascii="Times New Roman" w:hAnsi="Times New Roman" w:eastAsia="宋体" w:cs="Times New Roman"/>
          <w:b w:val="0"/>
          <w:bCs/>
          <w:i w:val="0"/>
          <w:iCs w:val="0"/>
          <w:color w:val="000000" w:themeColor="text1"/>
          <w:sz w:val="24"/>
          <w:szCs w:val="24"/>
          <w14:textFill>
            <w14:solidFill>
              <w14:schemeClr w14:val="tx1"/>
            </w14:solidFill>
          </w14:textFill>
        </w:rPr>
        <w:t xml:space="preserve">4.4.5 </w:t>
      </w:r>
      <w:bookmarkEnd w:id="39"/>
      <w:r>
        <w:rPr>
          <w:rFonts w:ascii="Times New Roman" w:hAnsi="Times New Roman" w:eastAsia="宋体" w:cs="Times New Roman"/>
          <w:b w:val="0"/>
          <w:bCs/>
          <w:i w:val="0"/>
          <w:iCs w:val="0"/>
          <w:color w:val="000000" w:themeColor="text1"/>
          <w:sz w:val="24"/>
          <w:szCs w:val="24"/>
          <w14:textFill>
            <w14:solidFill>
              <w14:schemeClr w14:val="tx1"/>
            </w14:solidFill>
          </w14:textFill>
        </w:rPr>
        <w:t>应定期征集教材使用意见，并适时调整、更新，淘汰不适用教材。</w:t>
      </w:r>
    </w:p>
    <w:p w14:paraId="374E2DF9">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40" w:name="heading_25"/>
      <w:bookmarkStart w:id="41" w:name="_Toc8519"/>
      <w:r>
        <w:rPr>
          <w:rFonts w:hint="eastAsia" w:ascii="黑体" w:hAnsi="黑体" w:eastAsia="黑体" w:cs="黑体"/>
          <w:b/>
          <w:color w:val="000000" w:themeColor="text1"/>
          <w:sz w:val="24"/>
          <w:szCs w:val="24"/>
          <w14:textFill>
            <w14:solidFill>
              <w14:schemeClr w14:val="tx1"/>
            </w14:solidFill>
          </w14:textFill>
        </w:rPr>
        <w:t>4.5 教案</w:t>
      </w:r>
      <w:bookmarkEnd w:id="40"/>
      <w:bookmarkEnd w:id="41"/>
    </w:p>
    <w:p w14:paraId="5C1A2061">
      <w:pPr>
        <w:spacing w:before="260" w:after="120" w:line="288" w:lineRule="auto"/>
        <w:ind w:left="0" w:leftChars="0" w:firstLine="480" w:firstLineChars="200"/>
        <w:jc w:val="left"/>
        <w:outlineLvl w:val="9"/>
        <w:rPr>
          <w:rFonts w:ascii="Times New Roman" w:hAnsi="Times New Roman" w:eastAsia="宋体" w:cs="Times New Roman"/>
          <w:b w:val="0"/>
          <w:bCs/>
          <w:color w:val="000000" w:themeColor="text1"/>
          <w:sz w:val="24"/>
          <w:szCs w:val="24"/>
          <w14:textFill>
            <w14:solidFill>
              <w14:schemeClr w14:val="tx1"/>
            </w14:solidFill>
          </w14:textFill>
        </w:rPr>
      </w:pPr>
      <w:bookmarkStart w:id="42" w:name="heading_26"/>
      <w:r>
        <w:rPr>
          <w:rFonts w:ascii="Times New Roman" w:hAnsi="Times New Roman" w:eastAsia="宋体" w:cs="Times New Roman"/>
          <w:b w:val="0"/>
          <w:bCs/>
          <w:color w:val="000000" w:themeColor="text1"/>
          <w:sz w:val="24"/>
          <w:szCs w:val="24"/>
          <w14:textFill>
            <w14:solidFill>
              <w14:schemeClr w14:val="tx1"/>
            </w14:solidFill>
          </w14:textFill>
        </w:rPr>
        <w:t>4.5.1 编写频次</w:t>
      </w:r>
      <w:bookmarkEnd w:id="42"/>
      <w:r>
        <w:rPr>
          <w:rFonts w:ascii="Times New Roman" w:hAnsi="Times New Roman" w:eastAsia="宋体" w:cs="Times New Roman"/>
          <w:b w:val="0"/>
          <w:bCs/>
          <w:color w:val="000000" w:themeColor="text1"/>
          <w:sz w:val="24"/>
          <w:szCs w:val="24"/>
          <w14:textFill>
            <w14:solidFill>
              <w14:schemeClr w14:val="tx1"/>
            </w14:solidFill>
          </w14:textFill>
        </w:rPr>
        <w:t>应以单个教学模块（单元）或一次课（2学时）编制一次教案。</w:t>
      </w:r>
    </w:p>
    <w:p w14:paraId="60885E46">
      <w:pPr>
        <w:spacing w:before="260" w:after="120" w:line="288" w:lineRule="auto"/>
        <w:ind w:left="0" w:leftChars="0" w:firstLine="480" w:firstLineChars="200"/>
        <w:jc w:val="left"/>
        <w:outlineLvl w:val="9"/>
        <w:rPr>
          <w:rFonts w:ascii="Times New Roman" w:hAnsi="Times New Roman" w:eastAsia="宋体" w:cs="Times New Roman"/>
          <w:b w:val="0"/>
          <w:bCs/>
          <w:color w:val="000000" w:themeColor="text1"/>
          <w:sz w:val="24"/>
          <w:szCs w:val="24"/>
          <w14:textFill>
            <w14:solidFill>
              <w14:schemeClr w14:val="tx1"/>
            </w14:solidFill>
          </w14:textFill>
        </w:rPr>
      </w:pPr>
      <w:bookmarkStart w:id="43" w:name="heading_27"/>
      <w:r>
        <w:rPr>
          <w:rFonts w:ascii="Times New Roman" w:hAnsi="Times New Roman" w:eastAsia="宋体" w:cs="Times New Roman"/>
          <w:b w:val="0"/>
          <w:bCs/>
          <w:color w:val="000000" w:themeColor="text1"/>
          <w:sz w:val="24"/>
          <w:szCs w:val="24"/>
          <w14:textFill>
            <w14:solidFill>
              <w14:schemeClr w14:val="tx1"/>
            </w14:solidFill>
          </w14:textFill>
        </w:rPr>
        <w:t>4.5.2 编写步骤</w:t>
      </w:r>
      <w:bookmarkEnd w:id="43"/>
      <w:r>
        <w:rPr>
          <w:rFonts w:ascii="Times New Roman" w:hAnsi="Times New Roman" w:eastAsia="宋体" w:cs="Times New Roman"/>
          <w:b w:val="0"/>
          <w:bCs/>
          <w:color w:val="000000" w:themeColor="text1"/>
          <w:sz w:val="24"/>
          <w:szCs w:val="24"/>
          <w14:textFill>
            <w14:solidFill>
              <w14:schemeClr w14:val="tx1"/>
            </w14:solidFill>
          </w14:textFill>
        </w:rPr>
        <w:t>a 研究教学要求和教材；b 明确教学目标；c)梳理教学内容；d 设计教学过程；e 选择教学方法；f 设计课后作业。</w:t>
      </w:r>
    </w:p>
    <w:p w14:paraId="6CA49047">
      <w:pPr>
        <w:spacing w:before="260" w:after="120" w:line="288" w:lineRule="auto"/>
        <w:ind w:left="0" w:leftChars="0" w:firstLine="480" w:firstLineChars="200"/>
        <w:jc w:val="left"/>
        <w:outlineLvl w:val="9"/>
        <w:rPr>
          <w:rFonts w:ascii="Times New Roman" w:hAnsi="Times New Roman" w:eastAsia="宋体" w:cs="Times New Roman"/>
          <w:b w:val="0"/>
          <w:bCs/>
          <w:color w:val="000000" w:themeColor="text1"/>
          <w:sz w:val="24"/>
          <w:szCs w:val="24"/>
          <w14:textFill>
            <w14:solidFill>
              <w14:schemeClr w14:val="tx1"/>
            </w14:solidFill>
          </w14:textFill>
        </w:rPr>
      </w:pPr>
      <w:bookmarkStart w:id="44" w:name="heading_28"/>
      <w:r>
        <w:rPr>
          <w:rFonts w:ascii="Times New Roman" w:hAnsi="Times New Roman" w:eastAsia="宋体" w:cs="Times New Roman"/>
          <w:b w:val="0"/>
          <w:bCs/>
          <w:color w:val="000000" w:themeColor="text1"/>
          <w:sz w:val="24"/>
          <w:szCs w:val="24"/>
          <w14:textFill>
            <w14:solidFill>
              <w14:schemeClr w14:val="tx1"/>
            </w14:solidFill>
          </w14:textFill>
        </w:rPr>
        <w:t>4.5.3 教案内容</w:t>
      </w:r>
      <w:bookmarkEnd w:id="44"/>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包括</w:t>
      </w:r>
      <w:r>
        <w:rPr>
          <w:rFonts w:ascii="Times New Roman" w:hAnsi="Times New Roman" w:eastAsia="宋体" w:cs="Times New Roman"/>
          <w:b w:val="0"/>
          <w:bCs/>
          <w:color w:val="000000" w:themeColor="text1"/>
          <w:sz w:val="24"/>
          <w:szCs w:val="24"/>
          <w14:textFill>
            <w14:solidFill>
              <w14:schemeClr w14:val="tx1"/>
            </w14:solidFill>
          </w14:textFill>
        </w:rPr>
        <w:t>a 教学目标</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w:t>
      </w:r>
      <w:r>
        <w:rPr>
          <w:rFonts w:ascii="Times New Roman" w:hAnsi="Times New Roman" w:eastAsia="宋体" w:cs="Times New Roman"/>
          <w:b w:val="0"/>
          <w:bCs/>
          <w:color w:val="000000" w:themeColor="text1"/>
          <w:sz w:val="24"/>
          <w:szCs w:val="24"/>
          <w14:textFill>
            <w14:solidFill>
              <w14:schemeClr w14:val="tx1"/>
            </w14:solidFill>
          </w14:textFill>
        </w:rPr>
        <w:t>b 重点与难点</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w:t>
      </w:r>
      <w:r>
        <w:rPr>
          <w:rFonts w:ascii="Times New Roman" w:hAnsi="Times New Roman" w:eastAsia="宋体" w:cs="Times New Roman"/>
          <w:b w:val="0"/>
          <w:bCs/>
          <w:color w:val="000000" w:themeColor="text1"/>
          <w:sz w:val="24"/>
          <w:szCs w:val="24"/>
          <w14:textFill>
            <w14:solidFill>
              <w14:schemeClr w14:val="tx1"/>
            </w14:solidFill>
          </w14:textFill>
        </w:rPr>
        <w:t>c 教学方法与手段d 教学内容及过程设计</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w:t>
      </w:r>
      <w:r>
        <w:rPr>
          <w:rFonts w:ascii="Times New Roman" w:hAnsi="Times New Roman" w:eastAsia="宋体" w:cs="Times New Roman"/>
          <w:b w:val="0"/>
          <w:bCs/>
          <w:color w:val="000000" w:themeColor="text1"/>
          <w:sz w:val="24"/>
          <w:szCs w:val="24"/>
          <w14:textFill>
            <w14:solidFill>
              <w14:schemeClr w14:val="tx1"/>
            </w14:solidFill>
          </w14:textFill>
        </w:rPr>
        <w:t>e 作业布置</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w:t>
      </w:r>
      <w:r>
        <w:rPr>
          <w:rFonts w:ascii="Times New Roman" w:hAnsi="Times New Roman" w:eastAsia="宋体" w:cs="Times New Roman"/>
          <w:b w:val="0"/>
          <w:bCs/>
          <w:color w:val="000000" w:themeColor="text1"/>
          <w:sz w:val="24"/>
          <w:szCs w:val="24"/>
          <w14:textFill>
            <w14:solidFill>
              <w14:schemeClr w14:val="tx1"/>
            </w14:solidFill>
          </w14:textFill>
        </w:rPr>
        <w:t>f 教学反思。</w:t>
      </w:r>
    </w:p>
    <w:p w14:paraId="58779C85">
      <w:pPr>
        <w:spacing w:before="320" w:after="120" w:line="288" w:lineRule="auto"/>
        <w:ind w:left="0" w:leftChars="0"/>
        <w:jc w:val="left"/>
        <w:outlineLvl w:val="0"/>
        <w:rPr>
          <w:rFonts w:hint="eastAsia" w:ascii="黑体" w:hAnsi="黑体" w:eastAsia="黑体" w:cs="黑体"/>
          <w:color w:val="000000" w:themeColor="text1"/>
          <w:sz w:val="28"/>
          <w:szCs w:val="28"/>
          <w14:textFill>
            <w14:solidFill>
              <w14:schemeClr w14:val="tx1"/>
            </w14:solidFill>
          </w14:textFill>
        </w:rPr>
      </w:pPr>
      <w:bookmarkStart w:id="45" w:name="heading_29"/>
      <w:bookmarkStart w:id="46" w:name="_Toc2573"/>
      <w:r>
        <w:rPr>
          <w:rFonts w:hint="eastAsia" w:ascii="黑体" w:hAnsi="黑体" w:eastAsia="黑体" w:cs="黑体"/>
          <w:b/>
          <w:color w:val="000000" w:themeColor="text1"/>
          <w:sz w:val="28"/>
          <w:szCs w:val="28"/>
          <w14:textFill>
            <w14:solidFill>
              <w14:schemeClr w14:val="tx1"/>
            </w14:solidFill>
          </w14:textFill>
        </w:rPr>
        <w:t>5 培训准备</w:t>
      </w:r>
      <w:bookmarkEnd w:id="45"/>
      <w:bookmarkEnd w:id="46"/>
    </w:p>
    <w:p w14:paraId="393DE555">
      <w:pPr>
        <w:spacing w:before="300" w:after="120" w:line="288" w:lineRule="auto"/>
        <w:ind w:left="0" w:leftChars="0"/>
        <w:jc w:val="left"/>
        <w:outlineLvl w:val="1"/>
        <w:rPr>
          <w:rFonts w:hint="eastAsia" w:ascii="黑体" w:hAnsi="黑体" w:eastAsia="黑体" w:cs="黑体"/>
          <w:color w:val="000000" w:themeColor="text1"/>
          <w:sz w:val="24"/>
          <w:szCs w:val="24"/>
          <w14:textFill>
            <w14:solidFill>
              <w14:schemeClr w14:val="tx1"/>
            </w14:solidFill>
          </w14:textFill>
        </w:rPr>
      </w:pPr>
      <w:bookmarkStart w:id="47" w:name="_Toc12760"/>
      <w:bookmarkStart w:id="48" w:name="heading_30"/>
      <w:r>
        <w:rPr>
          <w:rFonts w:hint="eastAsia" w:ascii="黑体" w:hAnsi="黑体" w:eastAsia="黑体" w:cs="黑体"/>
          <w:b/>
          <w:color w:val="000000" w:themeColor="text1"/>
          <w:sz w:val="24"/>
          <w:szCs w:val="24"/>
          <w14:textFill>
            <w14:solidFill>
              <w14:schemeClr w14:val="tx1"/>
            </w14:solidFill>
          </w14:textFill>
        </w:rPr>
        <w:t>5.1 培训计划</w:t>
      </w:r>
      <w:bookmarkEnd w:id="47"/>
      <w:bookmarkEnd w:id="48"/>
    </w:p>
    <w:p w14:paraId="624E1E07">
      <w:pPr>
        <w:spacing w:before="120" w:after="120" w:line="288" w:lineRule="auto"/>
        <w:ind w:left="0" w:firstLine="480" w:firstLineChars="200"/>
        <w:jc w:val="lef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应依据国家职业技能标准及</w:t>
      </w:r>
      <w:r>
        <w:rPr>
          <w:rFonts w:hint="eastAsia" w:ascii="Times New Roman" w:hAnsi="Times New Roman" w:eastAsia="宋体" w:cs="Times New Roman"/>
          <w:color w:val="000000" w:themeColor="text1"/>
          <w:sz w:val="24"/>
          <w:szCs w:val="24"/>
          <w:lang w:eastAsia="zh-CN"/>
          <w14:textFill>
            <w14:solidFill>
              <w14:schemeClr w14:val="tx1"/>
            </w14:solidFill>
          </w14:textFill>
        </w:rPr>
        <w:t>拉萨</w:t>
      </w:r>
      <w:r>
        <w:rPr>
          <w:rFonts w:ascii="Times New Roman" w:hAnsi="Times New Roman" w:eastAsia="宋体" w:cs="Times New Roman"/>
          <w:color w:val="000000" w:themeColor="text1"/>
          <w:sz w:val="24"/>
          <w:szCs w:val="24"/>
          <w14:textFill>
            <w14:solidFill>
              <w14:schemeClr w14:val="tx1"/>
            </w14:solidFill>
          </w14:textFill>
        </w:rPr>
        <w:t>地区特色产业需求，按照职业（工种）、技能等级制定培训计划。培训计划应包括培训目标、对象、内容、方式、时长、师资配备、培训地点（场地和设备）、保障措施、质量评估等内容</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1239F63E">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49" w:name="heading_31"/>
      <w:bookmarkStart w:id="50" w:name="_Toc5074"/>
      <w:r>
        <w:rPr>
          <w:rFonts w:hint="eastAsia" w:ascii="黑体" w:hAnsi="黑体" w:eastAsia="黑体" w:cs="黑体"/>
          <w:b/>
          <w:color w:val="000000" w:themeColor="text1"/>
          <w:sz w:val="24"/>
          <w:szCs w:val="24"/>
          <w14:textFill>
            <w14:solidFill>
              <w14:schemeClr w14:val="tx1"/>
            </w14:solidFill>
          </w14:textFill>
        </w:rPr>
        <w:t>5.2 招生宣传</w:t>
      </w:r>
      <w:bookmarkEnd w:id="49"/>
      <w:bookmarkEnd w:id="50"/>
    </w:p>
    <w:p w14:paraId="3D4ED127">
      <w:pPr>
        <w:spacing w:before="120" w:after="120" w:line="288" w:lineRule="auto"/>
        <w:ind w:left="0" w:firstLine="480" w:firstLineChars="200"/>
        <w:jc w:val="lef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招生宣传应合法合规、真实准确、公开透明。不得超许可范围宣传，不得虚假宣传，不得误导性宣传，不得出现歧视性内容。培训机构应适时制定招生简章</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399A5447">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51" w:name="_Toc8898"/>
      <w:bookmarkStart w:id="52" w:name="heading_32"/>
      <w:r>
        <w:rPr>
          <w:rFonts w:hint="eastAsia" w:ascii="黑体" w:hAnsi="黑体" w:eastAsia="黑体" w:cs="黑体"/>
          <w:b/>
          <w:color w:val="000000" w:themeColor="text1"/>
          <w:sz w:val="24"/>
          <w:szCs w:val="24"/>
          <w14:textFill>
            <w14:solidFill>
              <w14:schemeClr w14:val="tx1"/>
            </w14:solidFill>
          </w14:textFill>
        </w:rPr>
        <w:t>5.3 招生程序</w:t>
      </w:r>
      <w:bookmarkEnd w:id="51"/>
      <w:bookmarkEnd w:id="52"/>
    </w:p>
    <w:p w14:paraId="416E0657">
      <w:pPr>
        <w:spacing w:before="120" w:after="120" w:line="288" w:lineRule="auto"/>
        <w:ind w:left="0"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应指定招生负责人，并对招生人员进行岗前培训，确保规范招生。招生对象条件应符合对应职业（工种）国家职业技能标准相关要求。招生程序应公开、公平。</w:t>
      </w:r>
    </w:p>
    <w:p w14:paraId="0CE0F98C">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53" w:name="_Toc21640"/>
      <w:bookmarkStart w:id="54" w:name="heading_33"/>
      <w:r>
        <w:rPr>
          <w:rFonts w:hint="eastAsia" w:ascii="黑体" w:hAnsi="黑体" w:eastAsia="黑体" w:cs="黑体"/>
          <w:b/>
          <w:color w:val="000000" w:themeColor="text1"/>
          <w:sz w:val="24"/>
          <w:szCs w:val="24"/>
          <w14:textFill>
            <w14:solidFill>
              <w14:schemeClr w14:val="tx1"/>
            </w14:solidFill>
          </w14:textFill>
        </w:rPr>
        <w:t>5.4 入学流程</w:t>
      </w:r>
      <w:bookmarkEnd w:id="53"/>
      <w:bookmarkEnd w:id="54"/>
    </w:p>
    <w:p w14:paraId="1EE25004">
      <w:pPr>
        <w:spacing w:before="120" w:after="120" w:line="288" w:lineRule="auto"/>
        <w:ind w:left="0"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应明确入学程序，包括报名时间、培训时间、培训地点、所需资料等方面要求。</w:t>
      </w:r>
    </w:p>
    <w:p w14:paraId="4B09CB18">
      <w:pPr>
        <w:spacing w:before="320" w:after="120" w:line="288" w:lineRule="auto"/>
        <w:ind w:left="0" w:leftChars="0"/>
        <w:jc w:val="left"/>
        <w:outlineLvl w:val="0"/>
        <w:rPr>
          <w:rFonts w:hint="eastAsia" w:ascii="黑体" w:hAnsi="黑体" w:eastAsia="黑体" w:cs="黑体"/>
          <w:b/>
          <w:color w:val="000000" w:themeColor="text1"/>
          <w:sz w:val="28"/>
          <w:szCs w:val="28"/>
          <w14:textFill>
            <w14:solidFill>
              <w14:schemeClr w14:val="tx1"/>
            </w14:solidFill>
          </w14:textFill>
        </w:rPr>
      </w:pPr>
      <w:bookmarkStart w:id="55" w:name="heading_34"/>
      <w:bookmarkStart w:id="56" w:name="_Toc27618"/>
      <w:r>
        <w:rPr>
          <w:rFonts w:hint="eastAsia" w:ascii="黑体" w:hAnsi="黑体" w:eastAsia="黑体" w:cs="黑体"/>
          <w:b/>
          <w:color w:val="000000" w:themeColor="text1"/>
          <w:sz w:val="28"/>
          <w:szCs w:val="28"/>
          <w14:textFill>
            <w14:solidFill>
              <w14:schemeClr w14:val="tx1"/>
            </w14:solidFill>
          </w14:textFill>
        </w:rPr>
        <w:t>6 培训实施</w:t>
      </w:r>
      <w:bookmarkEnd w:id="55"/>
      <w:bookmarkEnd w:id="56"/>
    </w:p>
    <w:p w14:paraId="5530B41D">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57" w:name="_Toc1671"/>
      <w:bookmarkStart w:id="58" w:name="heading_35"/>
      <w:r>
        <w:rPr>
          <w:rFonts w:hint="eastAsia" w:ascii="黑体" w:hAnsi="黑体" w:eastAsia="黑体" w:cs="黑体"/>
          <w:b/>
          <w:color w:val="000000" w:themeColor="text1"/>
          <w:sz w:val="24"/>
          <w:szCs w:val="24"/>
          <w14:textFill>
            <w14:solidFill>
              <w14:schemeClr w14:val="tx1"/>
            </w14:solidFill>
          </w14:textFill>
        </w:rPr>
        <w:t>6.1 教学管理</w:t>
      </w:r>
      <w:bookmarkEnd w:id="57"/>
      <w:bookmarkEnd w:id="58"/>
    </w:p>
    <w:p w14:paraId="530F5C81">
      <w:pPr>
        <w:spacing w:before="120" w:after="120" w:line="288" w:lineRule="auto"/>
        <w:ind w:left="0"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应指定专人负责</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制定培训课程计划；查培训教案并落实培训场地、设施、师资；落实学员签到、请销假等日常管理制度，掌握学员动态；组织落实评教活动；跟班检查每日教学活动实施情况，及时填写《教学日志》；及时应对教学事故和突发事件；组织落实培训考核工作；完成培训班其他必要工作。</w:t>
      </w:r>
    </w:p>
    <w:p w14:paraId="25A4B61C">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59" w:name="_Toc8305"/>
      <w:bookmarkStart w:id="60" w:name="heading_36"/>
      <w:r>
        <w:rPr>
          <w:rFonts w:hint="eastAsia" w:ascii="黑体" w:hAnsi="黑体" w:eastAsia="黑体" w:cs="黑体"/>
          <w:b/>
          <w:color w:val="000000" w:themeColor="text1"/>
          <w:sz w:val="24"/>
          <w:szCs w:val="24"/>
          <w14:textFill>
            <w14:solidFill>
              <w14:schemeClr w14:val="tx1"/>
            </w14:solidFill>
          </w14:textFill>
        </w:rPr>
        <w:t>6.2 教学要求</w:t>
      </w:r>
      <w:bookmarkEnd w:id="59"/>
      <w:bookmarkEnd w:id="60"/>
    </w:p>
    <w:p w14:paraId="57A38935">
      <w:pPr>
        <w:spacing w:before="120" w:after="120" w:line="288" w:lineRule="auto"/>
        <w:ind w:left="0"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应依据培训计划，对培训场地设施、教学用具、师资等进行检查确认。应严格按照培训计划落实培训时间、内容、师资，不得随意更改。遇特殊情况，确需调整的应经相关负责人审批同意。培训教学应采取讲解示范与体验练习相结合，课堂讲授与课后练习相结合，突出实践应用技能培养和职业行为规范养成。</w:t>
      </w:r>
    </w:p>
    <w:p w14:paraId="0E3617CC">
      <w:pPr>
        <w:spacing w:before="320" w:after="120" w:line="288" w:lineRule="auto"/>
        <w:ind w:left="0" w:leftChars="0"/>
        <w:jc w:val="left"/>
        <w:outlineLvl w:val="0"/>
        <w:rPr>
          <w:rFonts w:hint="eastAsia" w:ascii="黑体" w:hAnsi="黑体" w:eastAsia="黑体" w:cs="黑体"/>
          <w:b/>
          <w:color w:val="000000" w:themeColor="text1"/>
          <w:sz w:val="28"/>
          <w:szCs w:val="28"/>
          <w14:textFill>
            <w14:solidFill>
              <w14:schemeClr w14:val="tx1"/>
            </w14:solidFill>
          </w14:textFill>
        </w:rPr>
      </w:pPr>
      <w:bookmarkStart w:id="61" w:name="_Toc12631"/>
      <w:bookmarkStart w:id="62" w:name="heading_37"/>
      <w:r>
        <w:rPr>
          <w:rFonts w:hint="eastAsia" w:ascii="黑体" w:hAnsi="黑体" w:eastAsia="黑体" w:cs="黑体"/>
          <w:b/>
          <w:color w:val="000000" w:themeColor="text1"/>
          <w:sz w:val="28"/>
          <w:szCs w:val="28"/>
          <w14:textFill>
            <w14:solidFill>
              <w14:schemeClr w14:val="tx1"/>
            </w14:solidFill>
          </w14:textFill>
        </w:rPr>
        <w:t>7 考核发证</w:t>
      </w:r>
      <w:bookmarkEnd w:id="61"/>
      <w:bookmarkEnd w:id="62"/>
    </w:p>
    <w:p w14:paraId="56C97A86">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63" w:name="heading_38"/>
      <w:bookmarkStart w:id="64" w:name="_Toc20007"/>
      <w:r>
        <w:rPr>
          <w:rFonts w:hint="eastAsia" w:ascii="黑体" w:hAnsi="黑体" w:eastAsia="黑体" w:cs="黑体"/>
          <w:b/>
          <w:color w:val="000000" w:themeColor="text1"/>
          <w:sz w:val="24"/>
          <w:szCs w:val="24"/>
          <w14:textFill>
            <w14:solidFill>
              <w14:schemeClr w14:val="tx1"/>
            </w14:solidFill>
          </w14:textFill>
        </w:rPr>
        <w:t>7.1 考核</w:t>
      </w:r>
      <w:bookmarkEnd w:id="63"/>
      <w:bookmarkEnd w:id="64"/>
    </w:p>
    <w:p w14:paraId="0FBC83A1">
      <w:pPr>
        <w:spacing w:before="120" w:after="120" w:line="288" w:lineRule="auto"/>
        <w:ind w:left="0"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培训考核包括平时考核和结业考核。培训期间应及时组织平时考核，平时考核占培训考核成绩比例不少于40%。无故缺勤率高于20%，不得参加结业考试。培训结束时，应统一组织培训结业考试。考试不合格者，可安排补考。</w:t>
      </w:r>
    </w:p>
    <w:p w14:paraId="5D5655FB">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65" w:name="_Toc1758"/>
      <w:bookmarkStart w:id="66" w:name="heading_39"/>
      <w:r>
        <w:rPr>
          <w:rFonts w:hint="eastAsia" w:ascii="黑体" w:hAnsi="黑体" w:eastAsia="黑体" w:cs="黑体"/>
          <w:b/>
          <w:color w:val="000000" w:themeColor="text1"/>
          <w:sz w:val="24"/>
          <w:szCs w:val="24"/>
          <w14:textFill>
            <w14:solidFill>
              <w14:schemeClr w14:val="tx1"/>
            </w14:solidFill>
          </w14:textFill>
        </w:rPr>
        <w:t>7.2 发证</w:t>
      </w:r>
      <w:bookmarkEnd w:id="65"/>
      <w:bookmarkEnd w:id="66"/>
    </w:p>
    <w:p w14:paraId="19992B93">
      <w:pPr>
        <w:spacing w:before="120" w:after="120" w:line="288" w:lineRule="auto"/>
        <w:ind w:left="0"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应将培训考核成绩作为颁发培训结业证书的主要依据。考试成绩不合格的，不予颁发结业证书。培训结业证书应突出培训机构特点，不得印制国徽，不得出现“经某部门授权或同意”等字样，不得使用与国家职业资格证书、职业技能等级证书相同、相似的标志、标识。证书样本应经培训行业主管部门备案。</w:t>
      </w:r>
    </w:p>
    <w:p w14:paraId="71956E86">
      <w:pPr>
        <w:spacing w:before="320" w:after="120" w:line="288" w:lineRule="auto"/>
        <w:ind w:left="0" w:leftChars="0"/>
        <w:jc w:val="left"/>
        <w:outlineLvl w:val="0"/>
        <w:rPr>
          <w:rFonts w:hint="eastAsia" w:ascii="黑体" w:hAnsi="黑体" w:eastAsia="黑体" w:cs="黑体"/>
          <w:b/>
          <w:color w:val="000000" w:themeColor="text1"/>
          <w:sz w:val="28"/>
          <w:szCs w:val="28"/>
          <w14:textFill>
            <w14:solidFill>
              <w14:schemeClr w14:val="tx1"/>
            </w14:solidFill>
          </w14:textFill>
        </w:rPr>
      </w:pPr>
      <w:bookmarkStart w:id="67" w:name="_Toc30265"/>
      <w:bookmarkStart w:id="68" w:name="heading_40"/>
      <w:r>
        <w:rPr>
          <w:rFonts w:hint="eastAsia" w:ascii="黑体" w:hAnsi="黑体" w:eastAsia="黑体" w:cs="黑体"/>
          <w:b/>
          <w:color w:val="000000" w:themeColor="text1"/>
          <w:sz w:val="28"/>
          <w:szCs w:val="28"/>
          <w14:textFill>
            <w14:solidFill>
              <w14:schemeClr w14:val="tx1"/>
            </w14:solidFill>
          </w14:textFill>
        </w:rPr>
        <w:t>8 安全应急</w:t>
      </w:r>
      <w:bookmarkEnd w:id="67"/>
      <w:bookmarkEnd w:id="68"/>
    </w:p>
    <w:p w14:paraId="0D42E5C4">
      <w:pPr>
        <w:spacing w:before="120" w:after="120" w:line="288" w:lineRule="auto"/>
        <w:ind w:left="0"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应成立安全管理小组，明确安全责任人和安全员。应制定安全管理制度，建立安全管理责任制，每月至少组织开展1次安全检查，排查和消除安全隐患。应将安全管理工作贯穿整个培训过程，采取培训前安全教育、培训中风险管控、培训后清场检查等措施，预防发生安全事故。根据突发事件处置需要，配备必要的应急器材、救援物资，并确保有效可用。应按照GB/T 38315</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-2017</w:t>
      </w:r>
      <w:r>
        <w:rPr>
          <w:rFonts w:ascii="Times New Roman" w:hAnsi="Times New Roman" w:eastAsia="宋体" w:cs="Times New Roman"/>
          <w:color w:val="000000" w:themeColor="text1"/>
          <w:sz w:val="24"/>
          <w:szCs w:val="24"/>
          <w14:textFill>
            <w14:solidFill>
              <w14:schemeClr w14:val="tx1"/>
            </w14:solidFill>
          </w14:textFill>
        </w:rPr>
        <w:t>要求制定突发事件应急预案，建立应急响应机制，每年至少开展1次应急演练。</w:t>
      </w:r>
    </w:p>
    <w:p w14:paraId="0FD450D7">
      <w:pPr>
        <w:spacing w:before="320" w:after="120" w:line="288" w:lineRule="auto"/>
        <w:ind w:left="0" w:leftChars="0"/>
        <w:jc w:val="left"/>
        <w:outlineLvl w:val="0"/>
        <w:rPr>
          <w:rFonts w:hint="eastAsia" w:ascii="黑体" w:hAnsi="黑体" w:eastAsia="黑体" w:cs="黑体"/>
          <w:b/>
          <w:color w:val="000000" w:themeColor="text1"/>
          <w:sz w:val="28"/>
          <w:szCs w:val="28"/>
          <w14:textFill>
            <w14:solidFill>
              <w14:schemeClr w14:val="tx1"/>
            </w14:solidFill>
          </w14:textFill>
        </w:rPr>
      </w:pPr>
      <w:bookmarkStart w:id="69" w:name="_Toc18133"/>
      <w:bookmarkStart w:id="70" w:name="heading_41"/>
      <w:r>
        <w:rPr>
          <w:rFonts w:hint="eastAsia" w:ascii="黑体" w:hAnsi="黑体" w:eastAsia="黑体" w:cs="黑体"/>
          <w:b/>
          <w:color w:val="000000" w:themeColor="text1"/>
          <w:sz w:val="28"/>
          <w:szCs w:val="28"/>
          <w14:textFill>
            <w14:solidFill>
              <w14:schemeClr w14:val="tx1"/>
            </w14:solidFill>
          </w14:textFill>
        </w:rPr>
        <w:t>9 质量评估</w:t>
      </w:r>
      <w:bookmarkEnd w:id="69"/>
      <w:bookmarkEnd w:id="70"/>
    </w:p>
    <w:p w14:paraId="1C90FF49">
      <w:pPr>
        <w:spacing w:before="120" w:after="120" w:line="288" w:lineRule="auto"/>
        <w:ind w:left="0"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应建立培训教学评估机制，定期组织培训教学评估活动。宜采取评教、考试成绩分析、组织评估会议等评估方法，评估教学质量，查找教学不足，改进教学方法，提高培训质量。每期培训班应开展学员培训质量问卷调查，广泛征询、梳理学员评教意见，回应学员需求，及时按照学员合理意见调整完善教学活动。每半年宜进行1次考试成绩分析，通过分析学员结业考试、评价认定考试成绩，查找教学薄弱点，有针对性地改进培训计划。</w:t>
      </w:r>
    </w:p>
    <w:p w14:paraId="0C734DC7">
      <w:pPr>
        <w:spacing w:before="320" w:after="120" w:line="288" w:lineRule="auto"/>
        <w:ind w:left="0" w:leftChars="0"/>
        <w:jc w:val="left"/>
        <w:outlineLvl w:val="0"/>
        <w:rPr>
          <w:rFonts w:hint="eastAsia" w:ascii="黑体" w:hAnsi="黑体" w:eastAsia="黑体" w:cs="黑体"/>
          <w:b/>
          <w:color w:val="000000" w:themeColor="text1"/>
          <w:sz w:val="28"/>
          <w:szCs w:val="28"/>
          <w14:textFill>
            <w14:solidFill>
              <w14:schemeClr w14:val="tx1"/>
            </w14:solidFill>
          </w14:textFill>
        </w:rPr>
      </w:pPr>
      <w:bookmarkStart w:id="71" w:name="heading_42"/>
      <w:bookmarkStart w:id="72" w:name="_Toc30568"/>
      <w:r>
        <w:rPr>
          <w:rFonts w:hint="eastAsia" w:ascii="黑体" w:hAnsi="黑体" w:eastAsia="黑体" w:cs="黑体"/>
          <w:b/>
          <w:color w:val="000000" w:themeColor="text1"/>
          <w:sz w:val="28"/>
          <w:szCs w:val="28"/>
          <w14:textFill>
            <w14:solidFill>
              <w14:schemeClr w14:val="tx1"/>
            </w14:solidFill>
          </w14:textFill>
        </w:rPr>
        <w:t>10 档案管理</w:t>
      </w:r>
      <w:bookmarkEnd w:id="71"/>
      <w:bookmarkEnd w:id="72"/>
    </w:p>
    <w:p w14:paraId="67F52B95">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73" w:name="_Toc17187"/>
      <w:bookmarkStart w:id="74" w:name="heading_43"/>
      <w:r>
        <w:rPr>
          <w:rFonts w:hint="eastAsia" w:ascii="黑体" w:hAnsi="黑体" w:eastAsia="黑体" w:cs="黑体"/>
          <w:b/>
          <w:color w:val="000000" w:themeColor="text1"/>
          <w:sz w:val="24"/>
          <w:szCs w:val="24"/>
          <w14:textFill>
            <w14:solidFill>
              <w14:schemeClr w14:val="tx1"/>
            </w14:solidFill>
          </w14:textFill>
        </w:rPr>
        <w:t>10.1 一般规定</w:t>
      </w:r>
      <w:bookmarkEnd w:id="73"/>
      <w:bookmarkEnd w:id="74"/>
    </w:p>
    <w:p w14:paraId="323D6A5F">
      <w:pPr>
        <w:spacing w:before="120" w:after="120" w:line="288" w:lineRule="auto"/>
        <w:ind w:left="0"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应明确专（兼）职培训档案管理人员，负责培训档案的收集、整理、归档、保存、借阅、转递、销毁等管理工作。培训档案应如实记录、真实反映技能培训活动，不得作假。培训档案可采取纸质、电子或混合形式。电子档案应与其纸质版内容保持一致，不得修改。</w:t>
      </w:r>
    </w:p>
    <w:p w14:paraId="413EE378">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75" w:name="heading_44"/>
      <w:bookmarkStart w:id="76" w:name="_Toc14727"/>
      <w:r>
        <w:rPr>
          <w:rFonts w:hint="eastAsia" w:ascii="黑体" w:hAnsi="黑体" w:eastAsia="黑体" w:cs="黑体"/>
          <w:b/>
          <w:color w:val="000000" w:themeColor="text1"/>
          <w:sz w:val="24"/>
          <w:szCs w:val="24"/>
          <w14:textFill>
            <w14:solidFill>
              <w14:schemeClr w14:val="tx1"/>
            </w14:solidFill>
          </w14:textFill>
        </w:rPr>
        <w:t>10.2 档案内容</w:t>
      </w:r>
      <w:bookmarkEnd w:id="75"/>
      <w:bookmarkEnd w:id="76"/>
    </w:p>
    <w:p w14:paraId="3C0B13A9">
      <w:pPr>
        <w:spacing w:before="300" w:after="120" w:line="288" w:lineRule="auto"/>
        <w:ind w:left="0" w:leftChars="0" w:firstLine="480" w:firstLineChars="200"/>
        <w:jc w:val="left"/>
        <w:outlineLvl w:val="9"/>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培训协议；培训计划；课程教案与教材</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学员名册；签到表；教学检查记录；结业考试记录；发证记录；其他必要的培训资料。</w:t>
      </w:r>
    </w:p>
    <w:p w14:paraId="7F4A1906">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77" w:name="_Toc13261"/>
      <w:bookmarkStart w:id="78" w:name="heading_45"/>
      <w:r>
        <w:rPr>
          <w:rFonts w:hint="eastAsia" w:ascii="黑体" w:hAnsi="黑体" w:eastAsia="黑体" w:cs="黑体"/>
          <w:b/>
          <w:color w:val="000000" w:themeColor="text1"/>
          <w:sz w:val="24"/>
          <w:szCs w:val="24"/>
          <w14:textFill>
            <w14:solidFill>
              <w14:schemeClr w14:val="tx1"/>
            </w14:solidFill>
          </w14:textFill>
        </w:rPr>
        <w:t>10.3 档案保存</w:t>
      </w:r>
      <w:bookmarkEnd w:id="77"/>
      <w:bookmarkEnd w:id="78"/>
    </w:p>
    <w:p w14:paraId="1A148CDA">
      <w:pPr>
        <w:spacing w:before="120" w:after="120" w:line="288" w:lineRule="auto"/>
        <w:ind w:left="0"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应分期立册、归档，类目清晰、顺序排列、装订牢固，及时入柜。应在培训期次结束2个月内归档入柜，入柜前应履行审核手续，确保内容齐全。应确保安全、方便查阅，宜专柜、上锁保存。保存期限不得少于5年，期满应经主要负责人审批后销毁，不得随意丢弃或变卖。</w:t>
      </w:r>
    </w:p>
    <w:p w14:paraId="0CCCAA7A">
      <w:pPr>
        <w:spacing w:before="300" w:after="120" w:line="288" w:lineRule="auto"/>
        <w:ind w:left="0" w:leftChars="0"/>
        <w:jc w:val="left"/>
        <w:outlineLvl w:val="1"/>
        <w:rPr>
          <w:rFonts w:hint="eastAsia" w:ascii="黑体" w:hAnsi="黑体" w:eastAsia="黑体" w:cs="黑体"/>
          <w:b/>
          <w:color w:val="000000" w:themeColor="text1"/>
          <w:sz w:val="24"/>
          <w:szCs w:val="24"/>
          <w14:textFill>
            <w14:solidFill>
              <w14:schemeClr w14:val="tx1"/>
            </w14:solidFill>
          </w14:textFill>
        </w:rPr>
      </w:pPr>
      <w:bookmarkStart w:id="79" w:name="_Toc11800"/>
      <w:bookmarkStart w:id="80" w:name="heading_46"/>
      <w:r>
        <w:rPr>
          <w:rFonts w:hint="eastAsia" w:ascii="黑体" w:hAnsi="黑体" w:eastAsia="黑体" w:cs="黑体"/>
          <w:b/>
          <w:color w:val="000000" w:themeColor="text1"/>
          <w:sz w:val="24"/>
          <w:szCs w:val="24"/>
          <w14:textFill>
            <w14:solidFill>
              <w14:schemeClr w14:val="tx1"/>
            </w14:solidFill>
          </w14:textFill>
        </w:rPr>
        <w:t>10.4 保密要求</w:t>
      </w:r>
      <w:bookmarkEnd w:id="79"/>
      <w:bookmarkEnd w:id="80"/>
    </w:p>
    <w:p w14:paraId="2E7D1458">
      <w:pPr>
        <w:spacing w:before="120" w:after="120" w:line="288" w:lineRule="auto"/>
        <w:ind w:left="0"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查阅、摘录、复印、销毁培训档案应经主要负责人批准。严格保密培训档案中学员隐私信息，不得外传、泄漏，不得用于培训无关的任何用途。</w:t>
      </w:r>
    </w:p>
    <w:p w14:paraId="1EBC2482">
      <w:pPr>
        <w:spacing w:before="320" w:after="120" w:line="288" w:lineRule="auto"/>
        <w:ind w:left="0" w:leftChars="0"/>
        <w:jc w:val="left"/>
        <w:outlineLvl w:val="0"/>
        <w:rPr>
          <w:rFonts w:ascii="Times New Roman" w:hAnsi="Times New Roman" w:eastAsia="宋体" w:cs="Times New Roman"/>
          <w:color w:val="000000" w:themeColor="text1"/>
          <w:sz w:val="24"/>
          <w:szCs w:val="24"/>
          <w14:textFill>
            <w14:solidFill>
              <w14:schemeClr w14:val="tx1"/>
            </w14:solidFill>
          </w14:textFill>
        </w:rPr>
      </w:pPr>
      <w:bookmarkStart w:id="81" w:name="_Toc16277"/>
      <w:bookmarkStart w:id="82" w:name="heading_47"/>
      <w:r>
        <w:rPr>
          <w:rFonts w:hint="eastAsia" w:ascii="黑体" w:hAnsi="黑体" w:eastAsia="黑体" w:cs="黑体"/>
          <w:b/>
          <w:color w:val="000000" w:themeColor="text1"/>
          <w:sz w:val="28"/>
          <w:szCs w:val="28"/>
          <w14:textFill>
            <w14:solidFill>
              <w14:schemeClr w14:val="tx1"/>
            </w14:solidFill>
          </w14:textFill>
        </w:rPr>
        <w:t>11 跟踪服务</w:t>
      </w:r>
      <w:bookmarkEnd w:id="81"/>
      <w:bookmarkEnd w:id="82"/>
    </w:p>
    <w:p w14:paraId="6D4E370E">
      <w:pPr>
        <w:spacing w:before="120" w:after="120" w:line="288" w:lineRule="auto"/>
        <w:ind w:left="0"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应建立学员培训跟踪调查服务机制，适时回访调查学员培训后就业及岗位技能运用情况。回访调查可采取向学员及其单位收集《就业跟踪调查反馈》、实地走访、座谈交流等方式，了解学员职业知识、技能水平、就业情况、薪资待遇和单位实际需求，征求培训质量控制建议。宜对回访调查结果进行梳理分析，研究改进培训工作，促进培训质量提升。</w:t>
      </w:r>
    </w:p>
    <w:p w14:paraId="24C16944">
      <w:pPr>
        <w:spacing w:before="320" w:after="120" w:line="288" w:lineRule="auto"/>
        <w:ind w:left="0" w:leftChars="0"/>
        <w:jc w:val="left"/>
        <w:outlineLvl w:val="0"/>
        <w:rPr>
          <w:rFonts w:hint="eastAsia" w:ascii="黑体" w:hAnsi="黑体" w:eastAsia="黑体" w:cs="黑体"/>
          <w:b/>
          <w:color w:val="000000" w:themeColor="text1"/>
          <w:sz w:val="28"/>
          <w:szCs w:val="28"/>
          <w14:textFill>
            <w14:solidFill>
              <w14:schemeClr w14:val="tx1"/>
            </w14:solidFill>
          </w14:textFill>
        </w:rPr>
      </w:pPr>
      <w:bookmarkStart w:id="83" w:name="_Toc5875"/>
      <w:bookmarkStart w:id="84" w:name="heading_48"/>
      <w:r>
        <w:rPr>
          <w:rFonts w:hint="eastAsia" w:ascii="黑体" w:hAnsi="黑体" w:eastAsia="黑体" w:cs="黑体"/>
          <w:b/>
          <w:color w:val="000000" w:themeColor="text1"/>
          <w:sz w:val="28"/>
          <w:szCs w:val="28"/>
          <w14:textFill>
            <w14:solidFill>
              <w14:schemeClr w14:val="tx1"/>
            </w14:solidFill>
          </w14:textFill>
        </w:rPr>
        <w:t>12 投诉处理</w:t>
      </w:r>
      <w:bookmarkEnd w:id="83"/>
      <w:bookmarkEnd w:id="84"/>
    </w:p>
    <w:p w14:paraId="40E98094">
      <w:pPr>
        <w:spacing w:before="120" w:after="120" w:line="288" w:lineRule="auto"/>
        <w:ind w:left="0"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应遵循合法合规、公平公正、维护正当权益、化解矛盾纠纷的原则，建立和规范投诉处理制度。应明确投诉接访岗位和投诉处理负责人，负责组织、调查、处理投诉事务。投诉接访人员接收来信、来访、来电投诉或主管部门转批投诉，应准确记录投诉事项、投诉人及联系方式，并在第一时间报告投诉处理负责人。投诉处理负责人应快速对投诉事项进行初筛分类，依法依规调查取证，及时反馈投诉处理意见或结果。</w:t>
      </w:r>
    </w:p>
    <w:p w14:paraId="14FEF095">
      <w:pPr>
        <w:spacing w:before="120" w:after="120" w:line="288" w:lineRule="auto"/>
        <w:ind w:left="0"/>
        <w:jc w:val="left"/>
        <w:rPr>
          <w:rFonts w:ascii="Times New Roman" w:hAnsi="Times New Roman" w:eastAsia="宋体" w:cs="Times New Roman"/>
          <w:color w:val="000000" w:themeColor="text1"/>
          <w:sz w:val="24"/>
          <w:szCs w:val="24"/>
          <w14:textFill>
            <w14:solidFill>
              <w14:schemeClr w14:val="tx1"/>
            </w14:solidFill>
          </w14:textFill>
        </w:rPr>
      </w:pPr>
    </w:p>
    <w:sectPr>
      <w:footerReference r:id="rId6" w:type="default"/>
      <w:pgSz w:w="11905" w:h="1684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CA69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7E56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87E56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A84B">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EC94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EEC94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58EA">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7D73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7D73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CF978">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F16B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DF16B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0EC97"/>
    <w:multiLevelType w:val="singleLevel"/>
    <w:tmpl w:val="2470EC97"/>
    <w:lvl w:ilvl="0" w:tentative="0">
      <w:start w:val="0"/>
      <w:numFmt w:val="bullet"/>
      <w:lvlText w:val="•"/>
      <w:lvlJc w:val="left"/>
      <w:rPr>
        <w:color w:val="3370FF"/>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F0DDD"/>
    <w:rsid w:val="1DDA505D"/>
    <w:rsid w:val="21A218DF"/>
    <w:rsid w:val="24376A88"/>
    <w:rsid w:val="2E882682"/>
    <w:rsid w:val="33752E9D"/>
    <w:rsid w:val="34EB2D69"/>
    <w:rsid w:val="59A93BFA"/>
    <w:rsid w:val="5AB03D8F"/>
    <w:rsid w:val="6F786FE7"/>
    <w:rsid w:val="7CE12946"/>
    <w:rsid w:val="7FC604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50" w:beforeLines="50" w:beforeAutospacing="0" w:after="50" w:afterLines="50" w:afterAutospacing="0" w:line="576" w:lineRule="auto"/>
      <w:outlineLvl w:val="0"/>
    </w:pPr>
    <w:rPr>
      <w:rFonts w:eastAsia="黑体" w:asciiTheme="minorAscii" w:hAnsiTheme="minorAscii"/>
      <w:b/>
      <w:kern w:val="44"/>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4533</Words>
  <Characters>4771</Characters>
  <TotalTime>0</TotalTime>
  <ScaleCrop>false</ScaleCrop>
  <LinksUpToDate>false</LinksUpToDate>
  <CharactersWithSpaces>4963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2025-05-24T12:46:00Z</dcterms:created>
  <dc:creator>Apache POI</dc:creator>
  <cp:lastModifiedBy>Donny=3=</cp:lastModifiedBy>
  <dcterms:modified xsi:type="dcterms:W3CDTF">2025-09-15T14:23:55Z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eyJoZGlkIjoiNTFmMzU5NGI0MWZmNWQxMjk5ZTJjY2Y1OWIwZDEyNDciLCJ1c2VySWQiOiIzMzE5ODY1MzkifQ==</vt:lpwstr>
  </property>
  <property fmtid="{D5CDD505-2E9C-101B-9397-08002B2CF9AE}" pid="3" name="KSOProductBuildVer">
    <vt:lpwstr>2052-12.1.0.22529</vt:lpwstr>
  </property>
  <property fmtid="{D5CDD505-2E9C-101B-9397-08002B2CF9AE}" pid="4" name="ICV">
    <vt:lpwstr>575FCCD5FB3A4CD59DE8D46E7ED8D359_13</vt:lpwstr>
  </property>
</Properties>
</file>