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C69ED">
      <w:pPr>
        <w:spacing w:line="247" w:lineRule="auto"/>
        <w:rPr>
          <w:rFonts w:ascii="Arial"/>
          <w:sz w:val="21"/>
        </w:rPr>
      </w:pPr>
    </w:p>
    <w:p w14:paraId="4EEB383F">
      <w:pPr>
        <w:spacing w:line="247" w:lineRule="auto"/>
        <w:rPr>
          <w:rFonts w:ascii="Arial"/>
          <w:sz w:val="21"/>
        </w:rPr>
      </w:pPr>
    </w:p>
    <w:p w14:paraId="3AA7D291">
      <w:pPr>
        <w:spacing w:line="247" w:lineRule="auto"/>
        <w:rPr>
          <w:rFonts w:ascii="Arial"/>
          <w:sz w:val="21"/>
        </w:rPr>
      </w:pPr>
    </w:p>
    <w:p w14:paraId="25299762">
      <w:pPr>
        <w:spacing w:line="247" w:lineRule="auto"/>
        <w:rPr>
          <w:rFonts w:ascii="Arial"/>
          <w:sz w:val="21"/>
        </w:rPr>
      </w:pPr>
    </w:p>
    <w:p w14:paraId="0F6826DE">
      <w:pPr>
        <w:spacing w:line="247" w:lineRule="auto"/>
        <w:rPr>
          <w:rFonts w:ascii="Arial"/>
          <w:sz w:val="21"/>
        </w:rPr>
      </w:pPr>
    </w:p>
    <w:p w14:paraId="20A6DC9C">
      <w:pPr>
        <w:spacing w:line="247" w:lineRule="auto"/>
        <w:rPr>
          <w:rFonts w:ascii="Arial"/>
          <w:sz w:val="21"/>
        </w:rPr>
      </w:pPr>
    </w:p>
    <w:p w14:paraId="46B75475">
      <w:pPr>
        <w:spacing w:line="247" w:lineRule="auto"/>
        <w:rPr>
          <w:rFonts w:ascii="Arial"/>
          <w:sz w:val="21"/>
        </w:rPr>
      </w:pPr>
    </w:p>
    <w:p w14:paraId="13BB5B74">
      <w:pPr>
        <w:spacing w:line="247" w:lineRule="auto"/>
        <w:rPr>
          <w:rFonts w:ascii="Arial"/>
          <w:sz w:val="21"/>
        </w:rPr>
      </w:pPr>
    </w:p>
    <w:p w14:paraId="4DB8D133">
      <w:pPr>
        <w:pStyle w:val="2"/>
        <w:spacing w:before="165" w:line="224" w:lineRule="auto"/>
        <w:ind w:left="1818" w:firstLine="524" w:firstLineChars="100"/>
        <w:outlineLvl w:val="0"/>
        <w:rPr>
          <w:spacing w:val="7"/>
          <w:sz w:val="51"/>
          <w:szCs w:val="51"/>
        </w:rPr>
      </w:pPr>
    </w:p>
    <w:p w14:paraId="23EB08AB">
      <w:pPr>
        <w:pStyle w:val="2"/>
        <w:spacing w:before="165" w:line="224" w:lineRule="auto"/>
        <w:ind w:left="1818" w:firstLine="524" w:firstLineChars="100"/>
        <w:outlineLvl w:val="0"/>
        <w:rPr>
          <w:spacing w:val="7"/>
          <w:sz w:val="51"/>
          <w:szCs w:val="51"/>
        </w:rPr>
      </w:pPr>
    </w:p>
    <w:p w14:paraId="503D88E5">
      <w:pPr>
        <w:pStyle w:val="2"/>
        <w:spacing w:before="165" w:line="224" w:lineRule="auto"/>
        <w:ind w:left="1818" w:firstLine="524" w:firstLineChars="100"/>
        <w:outlineLvl w:val="0"/>
        <w:rPr>
          <w:spacing w:val="7"/>
          <w:sz w:val="51"/>
          <w:szCs w:val="51"/>
        </w:rPr>
      </w:pPr>
    </w:p>
    <w:p w14:paraId="71D6F5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224" w:lineRule="auto"/>
        <w:ind w:left="0" w:firstLine="0" w:firstLineChars="0"/>
        <w:jc w:val="center"/>
        <w:textAlignment w:val="baseline"/>
        <w:outlineLvl w:val="0"/>
        <w:rPr>
          <w:rFonts w:hint="eastAsia"/>
          <w:spacing w:val="7"/>
          <w:sz w:val="51"/>
          <w:szCs w:val="51"/>
        </w:rPr>
      </w:pPr>
      <w:r>
        <w:rPr>
          <w:rFonts w:hint="eastAsia"/>
          <w:spacing w:val="7"/>
          <w:sz w:val="51"/>
          <w:szCs w:val="51"/>
        </w:rPr>
        <w:t>劳务品牌建设管理规范</w:t>
      </w:r>
    </w:p>
    <w:p w14:paraId="4DD2B279">
      <w:pPr>
        <w:widowControl w:val="0"/>
        <w:kinsoku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黑体" w:cs="Times New Roman"/>
          <w:b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napToGrid/>
          <w:kern w:val="2"/>
          <w:sz w:val="28"/>
          <w:szCs w:val="28"/>
          <w:lang w:val="en-US" w:eastAsia="zh-CN"/>
        </w:rPr>
        <w:t>Management Specifications for the Construction of Labor Service Brands</w:t>
      </w:r>
    </w:p>
    <w:p w14:paraId="5623FFE7">
      <w:pPr>
        <w:widowControl w:val="0"/>
        <w:kinsoku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b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（征求意见稿）</w:t>
      </w:r>
    </w:p>
    <w:p w14:paraId="4A4156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224" w:lineRule="auto"/>
        <w:ind w:left="0" w:firstLine="0" w:firstLineChars="0"/>
        <w:jc w:val="center"/>
        <w:textAlignment w:val="baseline"/>
        <w:outlineLvl w:val="0"/>
        <w:rPr>
          <w:rFonts w:hint="eastAsia"/>
          <w:spacing w:val="7"/>
          <w:sz w:val="51"/>
          <w:szCs w:val="51"/>
        </w:rPr>
      </w:pPr>
    </w:p>
    <w:p w14:paraId="63C0DEF3">
      <w:pPr>
        <w:spacing w:line="248" w:lineRule="auto"/>
        <w:rPr>
          <w:rFonts w:ascii="Arial"/>
          <w:sz w:val="21"/>
        </w:rPr>
      </w:pPr>
    </w:p>
    <w:p w14:paraId="132CE399">
      <w:pPr>
        <w:spacing w:line="248" w:lineRule="auto"/>
        <w:rPr>
          <w:rFonts w:ascii="Arial"/>
          <w:sz w:val="21"/>
        </w:rPr>
      </w:pPr>
    </w:p>
    <w:p w14:paraId="7B451867">
      <w:pPr>
        <w:spacing w:line="248" w:lineRule="auto"/>
        <w:rPr>
          <w:rFonts w:ascii="Arial"/>
          <w:sz w:val="21"/>
        </w:rPr>
      </w:pPr>
    </w:p>
    <w:p w14:paraId="491BBB76">
      <w:pPr>
        <w:spacing w:line="248" w:lineRule="auto"/>
        <w:rPr>
          <w:rFonts w:ascii="Arial"/>
          <w:sz w:val="21"/>
        </w:rPr>
      </w:pPr>
    </w:p>
    <w:p w14:paraId="0126E839">
      <w:pPr>
        <w:spacing w:line="248" w:lineRule="auto"/>
        <w:rPr>
          <w:rFonts w:ascii="Arial"/>
          <w:sz w:val="21"/>
        </w:rPr>
      </w:pPr>
    </w:p>
    <w:p w14:paraId="5DD00873">
      <w:pPr>
        <w:spacing w:line="248" w:lineRule="auto"/>
        <w:rPr>
          <w:rFonts w:ascii="Arial"/>
          <w:sz w:val="21"/>
        </w:rPr>
      </w:pPr>
    </w:p>
    <w:p w14:paraId="35F61986">
      <w:pPr>
        <w:spacing w:line="248" w:lineRule="auto"/>
        <w:rPr>
          <w:rFonts w:ascii="Arial"/>
          <w:sz w:val="21"/>
        </w:rPr>
      </w:pPr>
    </w:p>
    <w:p w14:paraId="55C4A27D">
      <w:pPr>
        <w:spacing w:line="248" w:lineRule="auto"/>
        <w:rPr>
          <w:rFonts w:ascii="Arial"/>
          <w:sz w:val="21"/>
        </w:rPr>
      </w:pPr>
    </w:p>
    <w:p w14:paraId="17B1972B">
      <w:pPr>
        <w:spacing w:line="248" w:lineRule="auto"/>
        <w:rPr>
          <w:rFonts w:ascii="Arial"/>
          <w:sz w:val="21"/>
        </w:rPr>
      </w:pPr>
    </w:p>
    <w:p w14:paraId="5461CC21">
      <w:pPr>
        <w:spacing w:line="248" w:lineRule="auto"/>
        <w:rPr>
          <w:rFonts w:ascii="Arial"/>
          <w:sz w:val="21"/>
        </w:rPr>
      </w:pPr>
    </w:p>
    <w:p w14:paraId="3B830AD9">
      <w:pPr>
        <w:spacing w:line="248" w:lineRule="auto"/>
        <w:rPr>
          <w:rFonts w:ascii="Arial"/>
          <w:sz w:val="21"/>
        </w:rPr>
      </w:pPr>
    </w:p>
    <w:p w14:paraId="2C57C65B">
      <w:pPr>
        <w:spacing w:line="248" w:lineRule="auto"/>
        <w:rPr>
          <w:rFonts w:ascii="Arial"/>
          <w:sz w:val="21"/>
        </w:rPr>
      </w:pPr>
    </w:p>
    <w:p w14:paraId="384902EC">
      <w:pPr>
        <w:spacing w:line="248" w:lineRule="auto"/>
        <w:rPr>
          <w:rFonts w:ascii="Arial"/>
          <w:sz w:val="21"/>
        </w:rPr>
      </w:pPr>
    </w:p>
    <w:p w14:paraId="0FEDAF8F">
      <w:pPr>
        <w:spacing w:line="248" w:lineRule="auto"/>
        <w:rPr>
          <w:rFonts w:ascii="Arial"/>
          <w:sz w:val="21"/>
        </w:rPr>
      </w:pPr>
    </w:p>
    <w:p w14:paraId="582E0CB8">
      <w:pPr>
        <w:spacing w:line="248" w:lineRule="auto"/>
        <w:rPr>
          <w:rFonts w:ascii="Arial"/>
          <w:sz w:val="21"/>
        </w:rPr>
      </w:pPr>
    </w:p>
    <w:p w14:paraId="06C69D0C">
      <w:pPr>
        <w:spacing w:line="248" w:lineRule="auto"/>
        <w:rPr>
          <w:rFonts w:ascii="Arial"/>
          <w:sz w:val="21"/>
        </w:rPr>
      </w:pPr>
    </w:p>
    <w:p w14:paraId="538286C7">
      <w:pPr>
        <w:spacing w:line="248" w:lineRule="auto"/>
        <w:rPr>
          <w:rFonts w:ascii="Arial"/>
          <w:sz w:val="21"/>
        </w:rPr>
      </w:pPr>
    </w:p>
    <w:p w14:paraId="4340901B">
      <w:pPr>
        <w:spacing w:line="248" w:lineRule="auto"/>
        <w:rPr>
          <w:rFonts w:ascii="Arial"/>
          <w:sz w:val="21"/>
        </w:rPr>
      </w:pPr>
    </w:p>
    <w:p w14:paraId="1E92FC6E">
      <w:pPr>
        <w:spacing w:line="248" w:lineRule="auto"/>
        <w:rPr>
          <w:rFonts w:ascii="Arial"/>
          <w:sz w:val="21"/>
        </w:rPr>
      </w:pPr>
    </w:p>
    <w:p w14:paraId="72348034">
      <w:pPr>
        <w:spacing w:line="248" w:lineRule="auto"/>
        <w:rPr>
          <w:rFonts w:ascii="Arial"/>
          <w:sz w:val="21"/>
        </w:rPr>
      </w:pPr>
    </w:p>
    <w:p w14:paraId="3517C80C">
      <w:pPr>
        <w:spacing w:line="248" w:lineRule="auto"/>
        <w:rPr>
          <w:rFonts w:ascii="Arial"/>
          <w:sz w:val="21"/>
        </w:rPr>
      </w:pPr>
    </w:p>
    <w:p w14:paraId="7D2FDD51">
      <w:pPr>
        <w:spacing w:line="248" w:lineRule="auto"/>
        <w:rPr>
          <w:rFonts w:ascii="Arial"/>
          <w:sz w:val="21"/>
        </w:rPr>
      </w:pPr>
    </w:p>
    <w:p w14:paraId="35C94A46">
      <w:pPr>
        <w:spacing w:line="248" w:lineRule="auto"/>
        <w:rPr>
          <w:rFonts w:ascii="Arial"/>
          <w:sz w:val="21"/>
        </w:rPr>
      </w:pPr>
    </w:p>
    <w:p w14:paraId="0A563624">
      <w:pPr>
        <w:spacing w:line="248" w:lineRule="auto"/>
        <w:rPr>
          <w:rFonts w:ascii="Arial"/>
          <w:sz w:val="21"/>
        </w:rPr>
      </w:pPr>
    </w:p>
    <w:p w14:paraId="28F137EE">
      <w:pPr>
        <w:spacing w:line="248" w:lineRule="auto"/>
        <w:rPr>
          <w:rFonts w:ascii="Arial"/>
          <w:sz w:val="21"/>
        </w:rPr>
      </w:pPr>
    </w:p>
    <w:p w14:paraId="063E35AF">
      <w:pPr>
        <w:spacing w:line="248" w:lineRule="auto"/>
        <w:rPr>
          <w:rFonts w:ascii="Arial"/>
          <w:sz w:val="21"/>
        </w:rPr>
      </w:pPr>
    </w:p>
    <w:p w14:paraId="72D0BF53">
      <w:pPr>
        <w:spacing w:line="249" w:lineRule="auto"/>
        <w:rPr>
          <w:rFonts w:ascii="Arial"/>
          <w:sz w:val="21"/>
        </w:rPr>
      </w:pPr>
    </w:p>
    <w:p w14:paraId="4C2D4DB0">
      <w:pPr>
        <w:spacing w:line="249" w:lineRule="auto"/>
        <w:rPr>
          <w:rFonts w:ascii="Arial"/>
          <w:sz w:val="21"/>
        </w:rPr>
      </w:pPr>
    </w:p>
    <w:p w14:paraId="59387E8C">
      <w:pPr>
        <w:rPr>
          <w:rFonts w:ascii="Arial"/>
          <w:sz w:val="21"/>
        </w:rPr>
      </w:pPr>
    </w:p>
    <w:p w14:paraId="7DF5D718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5" w:h="16840"/>
          <w:pgMar w:top="0" w:right="0" w:bottom="0" w:left="0" w:header="0" w:footer="0" w:gutter="0"/>
          <w:cols w:space="720" w:num="1"/>
        </w:sectPr>
      </w:pPr>
    </w:p>
    <w:p w14:paraId="2AE69355">
      <w:pPr>
        <w:spacing w:line="243" w:lineRule="auto"/>
        <w:rPr>
          <w:rFonts w:ascii="Arial"/>
          <w:sz w:val="21"/>
        </w:rPr>
      </w:pPr>
    </w:p>
    <w:p w14:paraId="7F6F2071">
      <w:pPr>
        <w:spacing w:line="243" w:lineRule="auto"/>
        <w:rPr>
          <w:rFonts w:ascii="Arial"/>
          <w:sz w:val="21"/>
        </w:rPr>
      </w:pPr>
    </w:p>
    <w:p w14:paraId="0A0E31C4">
      <w:pPr>
        <w:spacing w:line="348" w:lineRule="auto"/>
        <w:rPr>
          <w:rFonts w:ascii="Arial"/>
          <w:sz w:val="21"/>
        </w:rPr>
      </w:pPr>
    </w:p>
    <w:p w14:paraId="42274538">
      <w:pPr>
        <w:pStyle w:val="2"/>
        <w:spacing w:before="104" w:line="223" w:lineRule="auto"/>
        <w:ind w:left="4252"/>
        <w:outlineLvl w:val="0"/>
        <w:rPr>
          <w:sz w:val="32"/>
          <w:szCs w:val="32"/>
        </w:rPr>
      </w:pPr>
      <w:bookmarkStart w:id="0" w:name="bookmark2"/>
      <w:bookmarkEnd w:id="0"/>
      <w:bookmarkStart w:id="1" w:name="bookmark29"/>
      <w:bookmarkEnd w:id="1"/>
      <w:r>
        <w:rPr>
          <w:spacing w:val="-7"/>
          <w:sz w:val="32"/>
          <w:szCs w:val="32"/>
        </w:rPr>
        <w:t>前</w:t>
      </w:r>
      <w:r>
        <w:rPr>
          <w:spacing w:val="6"/>
          <w:sz w:val="32"/>
          <w:szCs w:val="32"/>
        </w:rPr>
        <w:t xml:space="preserve">    </w:t>
      </w:r>
      <w:r>
        <w:rPr>
          <w:spacing w:val="-7"/>
          <w:sz w:val="32"/>
          <w:szCs w:val="32"/>
        </w:rPr>
        <w:t>言</w:t>
      </w:r>
    </w:p>
    <w:p w14:paraId="75037ACB">
      <w:pPr>
        <w:spacing w:line="266" w:lineRule="auto"/>
        <w:rPr>
          <w:rFonts w:ascii="Arial"/>
          <w:sz w:val="21"/>
        </w:rPr>
      </w:pPr>
    </w:p>
    <w:p w14:paraId="058890A3">
      <w:pPr>
        <w:spacing w:line="267" w:lineRule="auto"/>
        <w:rPr>
          <w:rFonts w:ascii="Arial"/>
          <w:sz w:val="21"/>
        </w:rPr>
      </w:pPr>
    </w:p>
    <w:p w14:paraId="50E84E93">
      <w:pPr>
        <w:spacing w:before="1" w:line="276" w:lineRule="auto"/>
        <w:ind w:left="18" w:firstLine="40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本文件依据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GB/T 1.1-2020《标准化工作导则 第1部分：标准化文件的结构和起草规则》起草。</w:t>
      </w:r>
    </w:p>
    <w:p w14:paraId="4F36009D">
      <w:pPr>
        <w:spacing w:before="1" w:line="276" w:lineRule="auto"/>
        <w:ind w:left="18" w:firstLine="40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本文件由拉萨市人力资源和社会保障局提出并归口。</w:t>
      </w:r>
    </w:p>
    <w:p w14:paraId="0EBFE965">
      <w:pPr>
        <w:spacing w:before="1" w:line="276" w:lineRule="auto"/>
        <w:ind w:left="18" w:firstLine="40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本文件起草单位：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江苏开放大学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78E97D17">
      <w:pPr>
        <w:spacing w:before="1" w:line="276" w:lineRule="auto"/>
        <w:ind w:left="18" w:firstLine="401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本文件主要起草人：</w:t>
      </w:r>
      <w:bookmarkStart w:id="3" w:name="_GoBack"/>
      <w:bookmarkEnd w:id="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葛海啸、王琳、杜迎春、孟晓青</w:t>
      </w:r>
      <w:r>
        <w:rPr>
          <w:rFonts w:ascii="宋体" w:hAnsi="宋体" w:eastAsia="宋体" w:cs="宋体"/>
          <w:spacing w:val="-11"/>
          <w:sz w:val="21"/>
          <w:szCs w:val="21"/>
        </w:rPr>
        <w:t>。</w:t>
      </w:r>
    </w:p>
    <w:p w14:paraId="57B15BC1">
      <w:pPr>
        <w:spacing w:line="276" w:lineRule="auto"/>
        <w:rPr>
          <w:rFonts w:ascii="宋体" w:hAnsi="宋体" w:eastAsia="宋体" w:cs="宋体"/>
          <w:sz w:val="21"/>
          <w:szCs w:val="21"/>
        </w:rPr>
        <w:sectPr>
          <w:footerReference r:id="rId7" w:type="default"/>
          <w:pgSz w:w="11905" w:h="16840"/>
          <w:pgMar w:top="400" w:right="1416" w:bottom="1343" w:left="1143" w:header="0" w:footer="1107" w:gutter="0"/>
          <w:cols w:space="720" w:num="1"/>
        </w:sectPr>
      </w:pPr>
    </w:p>
    <w:p w14:paraId="057B0B10">
      <w:pPr>
        <w:spacing w:line="250" w:lineRule="auto"/>
        <w:rPr>
          <w:rFonts w:ascii="Arial"/>
          <w:sz w:val="21"/>
        </w:rPr>
      </w:pPr>
    </w:p>
    <w:p w14:paraId="4C03F6E0">
      <w:pPr>
        <w:spacing w:line="250" w:lineRule="auto"/>
        <w:rPr>
          <w:rFonts w:ascii="Arial"/>
          <w:sz w:val="21"/>
        </w:rPr>
      </w:pPr>
    </w:p>
    <w:p w14:paraId="6CFFD5A0">
      <w:pPr>
        <w:pStyle w:val="2"/>
        <w:spacing w:before="104" w:line="221" w:lineRule="auto"/>
        <w:ind w:left="2781"/>
        <w:rPr>
          <w:sz w:val="32"/>
          <w:szCs w:val="32"/>
        </w:rPr>
      </w:pPr>
      <w:bookmarkStart w:id="2" w:name="bookmark30"/>
      <w:bookmarkEnd w:id="2"/>
      <w:r>
        <w:rPr>
          <w:rFonts w:hint="eastAsia"/>
          <w:spacing w:val="-2"/>
          <w:sz w:val="32"/>
          <w:szCs w:val="32"/>
        </w:rPr>
        <w:t>劳务品牌建设管理规范</w:t>
      </w:r>
    </w:p>
    <w:p w14:paraId="6C0C11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1 范围</w:t>
      </w:r>
    </w:p>
    <w:p w14:paraId="7A623D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本文件规定了拉萨市劳务品牌建设的总则、管理机构、战略规划、品牌维护、竞争力提升、人员评价及品牌评价与改进等要求。</w:t>
      </w:r>
    </w:p>
    <w:p w14:paraId="251D4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本文件适用拉萨市行政区域内以民族技艺、高原产业为核心的劳务品牌培育、建设及管理活动。</w:t>
      </w:r>
    </w:p>
    <w:p w14:paraId="144618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2 规范性引用文件</w:t>
      </w:r>
    </w:p>
    <w:p w14:paraId="2FF3D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下列文件对本文件的应用必不可少。注日期的引用文件，仅注日期的版本适用。</w:t>
      </w:r>
    </w:p>
    <w:p w14:paraId="217EF6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GB/T 29185-2021</w:t>
      </w:r>
      <w:r>
        <w:rPr>
          <w:rFonts w:hint="eastAsia" w:eastAsia="宋体"/>
          <w:sz w:val="21"/>
          <w:lang w:eastAsia="zh-CN"/>
        </w:rPr>
        <w:t>，</w:t>
      </w:r>
      <w:r>
        <w:rPr>
          <w:rFonts w:hint="eastAsia" w:ascii="Arial"/>
          <w:sz w:val="21"/>
        </w:rPr>
        <w:t>5.3 品牌 术语</w:t>
      </w:r>
    </w:p>
    <w:p w14:paraId="04E3BC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3 术语和定义</w:t>
      </w:r>
    </w:p>
    <w:p w14:paraId="33FC53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3.1 劳务品牌</w:t>
      </w:r>
    </w:p>
    <w:p w14:paraId="391D1E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以拉萨高原特色产业、民族传统技艺为核心，具有地域标识性、技能独特性和社会认可度，能带动农牧民及城镇劳动力就业增收，产生经济价值与文化传承价值的无形资产。</w:t>
      </w:r>
    </w:p>
    <w:p w14:paraId="5B078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3.2 品牌管理</w:t>
      </w:r>
    </w:p>
    <w:p w14:paraId="4063C5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为实现劳务品牌的就业带动目标</w:t>
      </w:r>
      <w:r>
        <w:rPr>
          <w:rFonts w:hint="eastAsia" w:eastAsia="宋体"/>
          <w:sz w:val="21"/>
          <w:lang w:eastAsia="zh-CN"/>
        </w:rPr>
        <w:t>，</w:t>
      </w:r>
      <w:r>
        <w:rPr>
          <w:rFonts w:hint="eastAsia" w:ascii="Arial"/>
          <w:sz w:val="21"/>
        </w:rPr>
        <w:t>维护民族文化属性及提升品牌价值所开展的系列管理活动（来源：GB/T 29185-2021,5.3）。</w:t>
      </w:r>
    </w:p>
    <w:p w14:paraId="564A76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4 总则</w:t>
      </w:r>
    </w:p>
    <w:p w14:paraId="303A2B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市场化驱动、规范化培育；</w:t>
      </w:r>
    </w:p>
    <w:p w14:paraId="6DE9E7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技艺化传承、区域化输出；</w:t>
      </w:r>
    </w:p>
    <w:p w14:paraId="6210D8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品牌化传播、特色化发展；</w:t>
      </w:r>
    </w:p>
    <w:p w14:paraId="7DEAB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标准化引领、数字化助力。</w:t>
      </w:r>
    </w:p>
    <w:p w14:paraId="0F1026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5 品牌管理机构</w:t>
      </w:r>
    </w:p>
    <w:p w14:paraId="38D70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5.1 机构设立</w:t>
      </w:r>
    </w:p>
    <w:p w14:paraId="172721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设立由拉萨市人社部门牵头，行业协会、民族社团、代表性企业参与的联合管理机构，吸纳藏族文化专家参与决策。</w:t>
      </w:r>
    </w:p>
    <w:p w14:paraId="6B231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5.2 机构职能</w:t>
      </w:r>
    </w:p>
    <w:p w14:paraId="6D13B1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制定融合民族文化保护与产业发展的品牌战略；</w:t>
      </w:r>
    </w:p>
    <w:p w14:paraId="66EFB7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协调民族技艺传承人、培训资源与市场需求对接；</w:t>
      </w:r>
    </w:p>
    <w:p w14:paraId="1F920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推动藏汉双语技能标准制定及宣传；</w:t>
      </w:r>
    </w:p>
    <w:p w14:paraId="2F2272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牵头开展跨区域劳务协作（如与青海、四川藏区的技能交流）。</w:t>
      </w:r>
    </w:p>
    <w:p w14:paraId="7A0B1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6 品牌战略规划</w:t>
      </w:r>
    </w:p>
    <w:p w14:paraId="4B291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6.1 目标定位</w:t>
      </w:r>
    </w:p>
    <w:p w14:paraId="2A3539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 xml:space="preserve">通过品牌建设，提升藏式建筑、唐卡制作、高原农牧产品加工等特色劳务的市场认可度，带动农牧民年增收 </w:t>
      </w:r>
      <w:r>
        <w:rPr>
          <w:rFonts w:hint="eastAsia" w:eastAsia="宋体"/>
          <w:sz w:val="21"/>
          <w:lang w:val="en-US" w:eastAsia="zh-CN"/>
        </w:rPr>
        <w:t>10%</w:t>
      </w:r>
      <w:r>
        <w:rPr>
          <w:rFonts w:hint="eastAsia" w:ascii="Arial"/>
          <w:sz w:val="21"/>
        </w:rPr>
        <w:t xml:space="preserve"> 以上，促进民族技艺传承。</w:t>
      </w:r>
    </w:p>
    <w:p w14:paraId="2B7243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6.2 规划实施</w:t>
      </w:r>
    </w:p>
    <w:p w14:paraId="60D76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品牌管理机构应与品牌主体充分沟通，结合拉萨产业特色细化各主体工作目标与措施；</w:t>
      </w:r>
    </w:p>
    <w:p w14:paraId="1D3C5F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建立品牌战略规划与实施的关键绩效指标，定期监测与评价，作为规划评审与改进的依据。</w:t>
      </w:r>
    </w:p>
    <w:p w14:paraId="684B35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7 品牌维护</w:t>
      </w:r>
    </w:p>
    <w:p w14:paraId="1BB56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7.1 明确产权</w:t>
      </w:r>
    </w:p>
    <w:p w14:paraId="7F942F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由管理机构统一注册包含藏文标识的商标，区分区域公共品牌与企业子品牌的产权边界。</w:t>
      </w:r>
    </w:p>
    <w:p w14:paraId="1E6C3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7.2 法律保护</w:t>
      </w:r>
    </w:p>
    <w:p w14:paraId="586785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重点对藏式技艺流程、传统符号等进行知识产权保护，禁止未经授权使用宗教元素或篡改传统技艺标识。</w:t>
      </w:r>
    </w:p>
    <w:p w14:paraId="1AB0AB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7.3 使用管理</w:t>
      </w:r>
    </w:p>
    <w:p w14:paraId="23153C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制定拉萨劳务品牌标识使用规范，明确藏文名称、雪山图案等标识的使用场景（如仅限合规培训学员、合作企业使用）。</w:t>
      </w:r>
    </w:p>
    <w:p w14:paraId="6AC04A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7.4 品牌保护</w:t>
      </w:r>
    </w:p>
    <w:p w14:paraId="680CBD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品牌主体应积极承担维护和保护品牌的职责，共同维护品牌知识产权，及时举报和纠正侵权、滥用等损害品牌形象的行为；</w:t>
      </w:r>
    </w:p>
    <w:p w14:paraId="4037D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通过合理的商标注册、专利申请，包括防御性商标注册、知识产权布局等方式，保护品牌形象和竞争优势；</w:t>
      </w:r>
    </w:p>
    <w:p w14:paraId="375644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品牌管理机构建立品牌危机预警机制，制定应对预案；</w:t>
      </w:r>
    </w:p>
    <w:p w14:paraId="3A6F7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制定行业规则与团体标准等，倡导行业自律，预防危机发生；</w:t>
      </w:r>
    </w:p>
    <w:p w14:paraId="0DA6F6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建立维权和服务联络站，帮助化解劳务纠纷，维护品牌人员和用工方权益。</w:t>
      </w:r>
    </w:p>
    <w:p w14:paraId="3CE574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8 品牌竞争力提升</w:t>
      </w:r>
    </w:p>
    <w:p w14:paraId="66384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8.1 标准化建设</w:t>
      </w:r>
    </w:p>
    <w:p w14:paraId="4E526F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制定劳务品牌标准体系，纳入民族习俗、安全规范等特殊要求。</w:t>
      </w:r>
    </w:p>
    <w:p w14:paraId="110536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8.2 人员评价</w:t>
      </w:r>
    </w:p>
    <w:p w14:paraId="4A609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结合拉萨行业特点和技能要求，增设 “民族语言能力”</w:t>
      </w:r>
      <w:r>
        <w:rPr>
          <w:rFonts w:hint="eastAsia" w:eastAsia="宋体"/>
          <w:sz w:val="21"/>
          <w:lang w:eastAsia="zh-CN"/>
        </w:rPr>
        <w:t>、</w:t>
      </w:r>
      <w:r>
        <w:rPr>
          <w:rFonts w:hint="eastAsia" w:ascii="Arial"/>
          <w:sz w:val="21"/>
        </w:rPr>
        <w:t>“传统技艺熟练度” 评价维度，星级评定标准如下：</w:t>
      </w:r>
    </w:p>
    <w:p w14:paraId="35A471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一星级至三星级：侧重基础技能与汉语沟通能力；</w:t>
      </w:r>
    </w:p>
    <w:p w14:paraId="770E53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四星级至五星级：需通过藏文技术文档解读、传统技艺创新案例评审。</w:t>
      </w:r>
    </w:p>
    <w:p w14:paraId="3F86F2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8.3 提升品牌形象</w:t>
      </w:r>
    </w:p>
    <w:p w14:paraId="667D85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8.3.1 品牌命名</w:t>
      </w:r>
    </w:p>
    <w:p w14:paraId="07881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规范命名，区域公共品牌可由 “拉萨 + 行业（产业、产品 / 服务）+ 特色称谓” 构成，如 “拉萨藏式建筑工匠”</w:t>
      </w:r>
      <w:r>
        <w:rPr>
          <w:rFonts w:hint="eastAsia" w:eastAsia="宋体"/>
          <w:sz w:val="21"/>
          <w:lang w:eastAsia="zh-CN"/>
        </w:rPr>
        <w:t>、</w:t>
      </w:r>
      <w:r>
        <w:rPr>
          <w:rFonts w:hint="eastAsia" w:ascii="Arial"/>
          <w:sz w:val="21"/>
        </w:rPr>
        <w:t>“拉萨民族手作艺人” 等；企业品牌可由 “企业名号 + 行业（产业、产品 / 服务）+ 特色称谓” 构成。</w:t>
      </w:r>
    </w:p>
    <w:p w14:paraId="7B89E2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8.3.2 品牌标识</w:t>
      </w:r>
    </w:p>
    <w:p w14:paraId="57DAB8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设计融合布达拉宫剪影、藏文书法的统一标识，配套制作藏汉双语宣传手册。</w:t>
      </w:r>
    </w:p>
    <w:p w14:paraId="143EA0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8.3.3 品牌推广</w:t>
      </w:r>
    </w:p>
    <w:p w14:paraId="78AC7F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举办劳务品牌人才供需对接招聘会；</w:t>
      </w:r>
    </w:p>
    <w:p w14:paraId="0732DB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eastAsia="宋体"/>
          <w:sz w:val="21"/>
          <w:lang w:eastAsia="zh-CN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组织新闻发布会、技能竞赛、交流论坛</w:t>
      </w:r>
      <w:r>
        <w:rPr>
          <w:rFonts w:hint="eastAsia" w:eastAsia="宋体"/>
          <w:sz w:val="21"/>
          <w:lang w:eastAsia="zh-CN"/>
        </w:rPr>
        <w:t>；</w:t>
      </w:r>
    </w:p>
    <w:p w14:paraId="70049E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eastAsia="宋体"/>
          <w:sz w:val="21"/>
          <w:lang w:eastAsia="zh-CN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推荐评选先进人物和事迹并宣传</w:t>
      </w:r>
      <w:r>
        <w:rPr>
          <w:rFonts w:hint="eastAsia" w:eastAsia="宋体"/>
          <w:sz w:val="21"/>
          <w:lang w:eastAsia="zh-CN"/>
        </w:rPr>
        <w:t>；</w:t>
      </w:r>
    </w:p>
    <w:p w14:paraId="426589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04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——</w:t>
      </w:r>
      <w:r>
        <w:rPr>
          <w:rFonts w:hint="eastAsia" w:ascii="Arial"/>
          <w:sz w:val="21"/>
        </w:rPr>
        <w:t>利用门店、网站、自媒体等多种渠道，结合拉萨旅游资源等进行宣传，提高品牌知名度、美誉度和忠诚度。</w:t>
      </w:r>
    </w:p>
    <w:p w14:paraId="7713AF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9 品牌评价与改进</w:t>
      </w:r>
    </w:p>
    <w:p w14:paraId="09D9F3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9.1 评价维度</w:t>
      </w:r>
    </w:p>
    <w:p w14:paraId="4BB02A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包括但不限于品牌就业规模、效益、形象、技能、标准化程度、责任、管理、价值、政策支持等，结合拉萨品牌特色设置相应指标。</w:t>
      </w:r>
    </w:p>
    <w:p w14:paraId="1397FF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9.2 评价方法</w:t>
      </w:r>
    </w:p>
    <w:p w14:paraId="162A67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明确评价核心目的，确保与品牌发展方向一致：紧扣拉萨劳务品牌 “传承民族技艺、带动农牧民增收、赋能高原特色产业” 方向，验证其在技艺活态传承、本地就业带动、特色产业支撑中的实际效能。</w:t>
      </w:r>
    </w:p>
    <w:p w14:paraId="14F814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选择与评价维度相关的核心指标，建立可衡量、可操作、可对比的评价指标体系：定量指标含民族技艺培训合格率、品牌带动就业人数及增收额、藏式服务市场占比；定性指标含藏族群众文化认同度、传承人对技艺传承的评价、合作方适配反馈。</w:t>
      </w:r>
    </w:p>
    <w:p w14:paraId="3F861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采用定量与定性相结合的方式综合评估：依托就业数据、经营报表等获取定量结果；通过藏族代表、传承人评议，补充技艺纯度、文化体现度等定性评价。</w:t>
      </w:r>
    </w:p>
    <w:p w14:paraId="6E0DB3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采用动态评价方式，定期评估，监测品牌价值变化趋势：实行 “半年跟踪 + 年度评估”，跟踪短期指标，年度对比数据及藏区同类品牌，监测价值变化。</w:t>
      </w:r>
    </w:p>
    <w:p w14:paraId="33AA4F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sz w:val="21"/>
        </w:rPr>
        <w:t>9.3 持续改进</w:t>
      </w:r>
    </w:p>
    <w:p w14:paraId="50B64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根据评价形成品牌发展指数、发展报告，反映拉萨市劳务品牌发展状况；</w:t>
      </w:r>
    </w:p>
    <w:p w14:paraId="5124C5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both"/>
        <w:textAlignment w:val="baseline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依据评价结果确定改进目标，调整战略规划，对标学习先进地区经验，结合拉萨实际优化品牌建设。</w:t>
      </w:r>
    </w:p>
    <w:sectPr>
      <w:headerReference r:id="rId8" w:type="default"/>
      <w:footerReference r:id="rId9" w:type="default"/>
      <w:pgSz w:w="11905" w:h="16840"/>
      <w:pgMar w:top="1717" w:right="1131" w:bottom="1343" w:left="1785" w:header="1394" w:footer="11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33081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62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FAC6A">
    <w:pPr>
      <w:spacing w:line="229" w:lineRule="auto"/>
      <w:ind w:left="8680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6629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112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5695B8B"/>
    <w:rsid w:val="1A6C05B8"/>
    <w:rsid w:val="36AA1233"/>
    <w:rsid w:val="3B8C0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2059</Words>
  <Characters>2198</Characters>
  <TotalTime>0</TotalTime>
  <ScaleCrop>false</ScaleCrop>
  <LinksUpToDate>false</LinksUpToDate>
  <CharactersWithSpaces>2270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2025-04-14T15:18:00Z</dcterms:created>
  <dc:creator>Hi</dc:creator>
  <cp:lastModifiedBy>Donny=3=</cp:lastModifiedBy>
  <dcterms:modified xsi:type="dcterms:W3CDTF">2025-09-15T14:24:54Z</dcterms:modified>
  <dc:title>&lt;4D6963726F736F667420576F7264202D20CFE7B4E5D5F1D0CBC0CDCEF1C6B7C5C6BDA8C9E8D6B8C4CFA3A8B1EAD7BCCEC4B1BEA3A92831292E646F6378&gt;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2025-09-04T14:08:59Z</vt:filetime>
  </property>
  <property fmtid="{D5CDD505-2E9C-101B-9397-08002B2CF9AE}" pid="4" name="KSOTemplateDocerSaveRecord">
    <vt:lpwstr>eyJoZGlkIjoiNTFmMzU5NGI0MWZmNWQxMjk5ZTJjY2Y1OWIwZDEyNDciLCJ1c2VySWQiOiIzMzE5ODY1MzkifQ==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7CB1059330934FA887DB35DDBEA0F10A_12</vt:lpwstr>
  </property>
</Properties>
</file>